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3803C5EC" w:rsidR="003438B1" w:rsidRPr="008E1004" w:rsidRDefault="009E4EB8" w:rsidP="0029262D">
      <w:pPr>
        <w:pStyle w:val="Titel"/>
        <w:jc w:val="right"/>
        <w:rPr>
          <w:b/>
          <w:bCs/>
        </w:rPr>
        <w:sectPr w:rsidR="003438B1" w:rsidRPr="008E1004"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315E4">
        <w:rPr>
          <w:b/>
          <w:bCs/>
          <w:color w:val="BFBFBF" w:themeColor="background1" w:themeShade="BF"/>
        </w:rPr>
        <w:t>25</w:t>
      </w:r>
      <w:r w:rsidR="0029262D" w:rsidRPr="008E1004">
        <w:rPr>
          <w:b/>
          <w:bCs/>
          <w:color w:val="BFBFBF" w:themeColor="background1" w:themeShade="BF"/>
        </w:rPr>
        <w:t xml:space="preserve"> </w:t>
      </w:r>
      <w:r w:rsidR="000315E4" w:rsidRPr="000315E4">
        <w:rPr>
          <w:b/>
          <w:bCs/>
        </w:rPr>
        <w:t>Zustand der Toten, Spiritismus</w:t>
      </w:r>
    </w:p>
    <w:p w14:paraId="32697FF3" w14:textId="6DB39846"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33093AB4" w:rsidR="008E1004" w:rsidRPr="00A977D2" w:rsidRDefault="00F84073" w:rsidP="008E1004">
                            <w:pPr>
                              <w:jc w:val="left"/>
                              <w:rPr>
                                <w:color w:val="1F3864" w:themeColor="accent1" w:themeShade="80"/>
                                <w:sz w:val="16"/>
                                <w:szCs w:val="16"/>
                                <w:lang w:val="de-DE"/>
                              </w:rPr>
                            </w:pPr>
                            <w:r>
                              <w:rPr>
                                <w:color w:val="1F3864" w:themeColor="accent1" w:themeShade="80"/>
                                <w:sz w:val="16"/>
                                <w:szCs w:val="16"/>
                                <w:lang w:val="de-DE"/>
                              </w:rPr>
                              <w:t>1Mo 1,31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33093AB4" w:rsidR="008E1004" w:rsidRPr="00A977D2" w:rsidRDefault="00F84073" w:rsidP="008E1004">
                      <w:pPr>
                        <w:jc w:val="left"/>
                        <w:rPr>
                          <w:color w:val="1F3864" w:themeColor="accent1" w:themeShade="80"/>
                          <w:sz w:val="16"/>
                          <w:szCs w:val="16"/>
                          <w:lang w:val="de-DE"/>
                        </w:rPr>
                      </w:pPr>
                      <w:r>
                        <w:rPr>
                          <w:color w:val="1F3864" w:themeColor="accent1" w:themeShade="80"/>
                          <w:sz w:val="16"/>
                          <w:szCs w:val="16"/>
                          <w:lang w:val="de-DE"/>
                        </w:rPr>
                        <w:t>1Mo 1,31</w:t>
                      </w:r>
                    </w:p>
                  </w:txbxContent>
                </v:textbox>
                <w10:wrap type="square" anchorx="margin"/>
              </v:shape>
            </w:pict>
          </mc:Fallback>
        </mc:AlternateContent>
      </w:r>
      <w:r w:rsidR="003A5415">
        <w:rPr>
          <w:noProof/>
        </w:rPr>
        <w:t xml:space="preserve">Als </w:t>
      </w:r>
      <w:r w:rsidR="00F84073">
        <w:rPr>
          <w:noProof/>
        </w:rPr>
        <w:t xml:space="preserve">Gott </w:t>
      </w:r>
      <w:r w:rsidR="003A5415">
        <w:rPr>
          <w:noProof/>
        </w:rPr>
        <w:t xml:space="preserve">am Anfang alles </w:t>
      </w:r>
      <w:r w:rsidR="00F84073">
        <w:rPr>
          <w:noProof/>
        </w:rPr>
        <w:t>schuf</w:t>
      </w:r>
      <w:r w:rsidR="003A5415">
        <w:rPr>
          <w:noProof/>
        </w:rPr>
        <w:t>,</w:t>
      </w:r>
      <w:r w:rsidR="00F84073">
        <w:rPr>
          <w:noProof/>
        </w:rPr>
        <w:t xml:space="preserve"> war </w:t>
      </w:r>
      <w:r w:rsidR="003A5415">
        <w:rPr>
          <w:noProof/>
        </w:rPr>
        <w:t xml:space="preserve">es </w:t>
      </w:r>
      <w:r w:rsidR="00F84073">
        <w:rPr>
          <w:noProof/>
        </w:rPr>
        <w:t>sehr gut</w:t>
      </w:r>
      <w:r w:rsidR="003A5415">
        <w:rPr>
          <w:noProof/>
        </w:rPr>
        <w:t>, das heisst frei von jeglicher Sünde</w:t>
      </w:r>
      <w:r w:rsidR="00F84073">
        <w:rPr>
          <w:noProof/>
        </w:rPr>
        <w:t xml:space="preserve">. </w:t>
      </w:r>
    </w:p>
    <w:p w14:paraId="145E5F3C" w14:textId="4970A4FE"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485F6D8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485F6D8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F84073">
        <w:t xml:space="preserve">1Mo 2,7 </w:t>
      </w:r>
      <w:r w:rsidR="00F84073" w:rsidRPr="00F84073">
        <w:t xml:space="preserve"> </w:t>
      </w:r>
      <w:r w:rsidR="003A5415">
        <w:t xml:space="preserve">| </w:t>
      </w:r>
      <w:r w:rsidR="00F84073" w:rsidRPr="00F84073">
        <w:rPr>
          <w:noProof/>
        </w:rPr>
        <w:t>Da bildete Gott der HERR den Menschen, Staub von der Erde, und blies den Odem des Lebens in seine Nase, und so wurde der Mensch eine lebendige Seele.</w:t>
      </w:r>
      <w:r w:rsidRPr="008E1004">
        <w:rPr>
          <w:lang w:val="de-CH"/>
        </w:rPr>
        <w:t xml:space="preserve"> </w:t>
      </w:r>
    </w:p>
    <w:p w14:paraId="33AD799D" w14:textId="2352F52F"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711A6936">
                <wp:simplePos x="0" y="0"/>
                <wp:positionH relativeFrom="margin">
                  <wp:posOffset>5396230</wp:posOffset>
                </wp:positionH>
                <wp:positionV relativeFrom="paragraph">
                  <wp:posOffset>27305</wp:posOffset>
                </wp:positionV>
                <wp:extent cx="608330" cy="594995"/>
                <wp:effectExtent l="0" t="0" r="1270" b="14605"/>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594995"/>
                        </a:xfrm>
                        <a:prstGeom prst="rect">
                          <a:avLst/>
                        </a:prstGeom>
                        <a:noFill/>
                        <a:ln w="6350">
                          <a:noFill/>
                        </a:ln>
                      </wps:spPr>
                      <wps:txbx>
                        <w:txbxContent>
                          <w:p w14:paraId="3492D7DE" w14:textId="7807257F" w:rsidR="00F84073" w:rsidRPr="00A977D2" w:rsidRDefault="00F84073" w:rsidP="008E1004">
                            <w:pPr>
                              <w:jc w:val="left"/>
                              <w:rPr>
                                <w:color w:val="1F3864" w:themeColor="accent1" w:themeShade="80"/>
                                <w:sz w:val="16"/>
                                <w:szCs w:val="16"/>
                                <w:lang w:val="de-DE"/>
                              </w:rPr>
                            </w:pPr>
                            <w:r>
                              <w:rPr>
                                <w:color w:val="1F3864" w:themeColor="accent1" w:themeShade="80"/>
                                <w:sz w:val="16"/>
                                <w:szCs w:val="16"/>
                                <w:lang w:val="de-DE"/>
                              </w:rPr>
                              <w:t>1Mo 2,</w:t>
                            </w:r>
                            <w:r w:rsidR="00607831">
                              <w:rPr>
                                <w:color w:val="1F3864" w:themeColor="accent1" w:themeShade="80"/>
                                <w:sz w:val="16"/>
                                <w:szCs w:val="16"/>
                                <w:lang w:val="de-DE"/>
                              </w:rPr>
                              <w:t>1</w:t>
                            </w:r>
                            <w:r>
                              <w:rPr>
                                <w:color w:val="1F3864" w:themeColor="accent1" w:themeShade="80"/>
                                <w:sz w:val="16"/>
                                <w:szCs w:val="16"/>
                                <w:lang w:val="de-DE"/>
                              </w:rPr>
                              <w:t>7</w:t>
                            </w:r>
                            <w:r>
                              <w:rPr>
                                <w:color w:val="1F3864" w:themeColor="accent1" w:themeShade="80"/>
                                <w:sz w:val="16"/>
                                <w:szCs w:val="16"/>
                                <w:lang w:val="de-DE"/>
                              </w:rPr>
                              <w:br/>
                              <w:t>1Mo 3,4</w:t>
                            </w:r>
                            <w:r>
                              <w:rPr>
                                <w:color w:val="1F3864" w:themeColor="accent1" w:themeShade="80"/>
                                <w:sz w:val="16"/>
                                <w:szCs w:val="16"/>
                                <w:lang w:val="de-DE"/>
                              </w:rPr>
                              <w:br/>
                              <w:t>Rö 5,12-21</w:t>
                            </w:r>
                            <w:r>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4.9pt;margin-top:2.15pt;width:47.9pt;height:46.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" filled="f" stroked="f" strokeweight=".5pt">
                <v:textbox inset="0,0,0,0">
                  <w:txbxContent>
                    <w:p w14:paraId="3492D7DE" w14:textId="7807257F" w:rsidR="00F84073" w:rsidRPr="00A977D2" w:rsidRDefault="00F84073" w:rsidP="008E1004">
                      <w:pPr>
                        <w:jc w:val="left"/>
                        <w:rPr>
                          <w:color w:val="1F3864" w:themeColor="accent1" w:themeShade="80"/>
                          <w:sz w:val="16"/>
                          <w:szCs w:val="16"/>
                          <w:lang w:val="de-DE"/>
                        </w:rPr>
                      </w:pPr>
                      <w:r>
                        <w:rPr>
                          <w:color w:val="1F3864" w:themeColor="accent1" w:themeShade="80"/>
                          <w:sz w:val="16"/>
                          <w:szCs w:val="16"/>
                          <w:lang w:val="de-DE"/>
                        </w:rPr>
                        <w:t>1Mo 2,</w:t>
                      </w:r>
                      <w:r w:rsidR="00607831">
                        <w:rPr>
                          <w:color w:val="1F3864" w:themeColor="accent1" w:themeShade="80"/>
                          <w:sz w:val="16"/>
                          <w:szCs w:val="16"/>
                          <w:lang w:val="de-DE"/>
                        </w:rPr>
                        <w:t>1</w:t>
                      </w:r>
                      <w:r>
                        <w:rPr>
                          <w:color w:val="1F3864" w:themeColor="accent1" w:themeShade="80"/>
                          <w:sz w:val="16"/>
                          <w:szCs w:val="16"/>
                          <w:lang w:val="de-DE"/>
                        </w:rPr>
                        <w:t>7</w:t>
                      </w:r>
                      <w:r>
                        <w:rPr>
                          <w:color w:val="1F3864" w:themeColor="accent1" w:themeShade="80"/>
                          <w:sz w:val="16"/>
                          <w:szCs w:val="16"/>
                          <w:lang w:val="de-DE"/>
                        </w:rPr>
                        <w:br/>
                        <w:t>1Mo 3,4</w:t>
                      </w:r>
                      <w:r>
                        <w:rPr>
                          <w:color w:val="1F3864" w:themeColor="accent1" w:themeShade="80"/>
                          <w:sz w:val="16"/>
                          <w:szCs w:val="16"/>
                          <w:lang w:val="de-DE"/>
                        </w:rPr>
                        <w:br/>
                        <w:t>Rö 5,12-21</w:t>
                      </w:r>
                      <w:r>
                        <w:rPr>
                          <w:color w:val="1F3864" w:themeColor="accent1" w:themeShade="80"/>
                          <w:sz w:val="16"/>
                          <w:szCs w:val="16"/>
                          <w:lang w:val="de-DE"/>
                        </w:rPr>
                        <w:br/>
                      </w:r>
                    </w:p>
                  </w:txbxContent>
                </v:textbox>
                <w10:wrap type="square" anchorx="margin"/>
              </v:shape>
            </w:pict>
          </mc:Fallback>
        </mc:AlternateContent>
      </w:r>
      <w:r w:rsidR="00F84073">
        <w:rPr>
          <w:noProof/>
        </w:rPr>
        <w:t xml:space="preserve">Der Körper </w:t>
      </w:r>
      <w:r w:rsidR="003A5415">
        <w:rPr>
          <w:noProof/>
        </w:rPr>
        <w:t>aus</w:t>
      </w:r>
      <w:r w:rsidR="00F84073">
        <w:rPr>
          <w:noProof/>
        </w:rPr>
        <w:t xml:space="preserve"> Erde und der Lebensatem von Gott bilden zusammen </w:t>
      </w:r>
      <w:r w:rsidR="00F87E57">
        <w:rPr>
          <w:noProof/>
        </w:rPr>
        <w:t>unteilbar</w:t>
      </w:r>
      <w:r w:rsidR="00F84073">
        <w:rPr>
          <w:noProof/>
        </w:rPr>
        <w:t xml:space="preserve"> </w:t>
      </w:r>
      <w:r w:rsidR="003A5415">
        <w:rPr>
          <w:noProof/>
        </w:rPr>
        <w:t>den</w:t>
      </w:r>
      <w:r w:rsidR="00F84073">
        <w:rPr>
          <w:noProof/>
        </w:rPr>
        <w:t xml:space="preserve"> Menschen, eine lebendige Seele. Der Mensch hätte ewig gelebt. Durch die Sünde trennte </w:t>
      </w:r>
      <w:r w:rsidR="003A5415">
        <w:rPr>
          <w:noProof/>
        </w:rPr>
        <w:t xml:space="preserve">er </w:t>
      </w:r>
      <w:r w:rsidR="00F84073">
        <w:rPr>
          <w:noProof/>
        </w:rPr>
        <w:t>sich von Gott, der Quelle des Lebens, und wurde sterblich. Gott warnte den Menschen ausdrücklich davor. Satan jedoch log und erklärte, dass der Mensch nicht sterben w</w:t>
      </w:r>
      <w:r w:rsidR="003A5415">
        <w:rPr>
          <w:noProof/>
        </w:rPr>
        <w:t>ü</w:t>
      </w:r>
      <w:r w:rsidR="00F84073">
        <w:rPr>
          <w:noProof/>
        </w:rPr>
        <w:t xml:space="preserve">rde. </w:t>
      </w:r>
    </w:p>
    <w:p w14:paraId="35045868" w14:textId="38B45D03"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0FF9DF43"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9"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D1A4906" w14:textId="0FF9DF43"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F84073">
        <w:rPr>
          <w:lang w:val="de-CH"/>
        </w:rPr>
        <w:t xml:space="preserve">Rö 6,23 </w:t>
      </w:r>
      <w:r w:rsidR="003A5415">
        <w:rPr>
          <w:lang w:val="de-CH"/>
        </w:rPr>
        <w:t xml:space="preserve">| </w:t>
      </w:r>
      <w:r w:rsidR="00F84073" w:rsidRPr="00F84073">
        <w:rPr>
          <w:lang w:val="de-CH"/>
        </w:rPr>
        <w:t>Denn der Lohn der Sünde ist der Tod; aber die Gnadengabe Gottes ist das ewige Leben in Christus Jesus, unserem Herrn.</w:t>
      </w:r>
      <w:r w:rsidRPr="008E1004">
        <w:rPr>
          <w:lang w:val="de-CH"/>
        </w:rPr>
        <w:t xml:space="preserve"> </w:t>
      </w:r>
    </w:p>
    <w:p w14:paraId="712924BE" w14:textId="4094C77E"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22A3F50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0"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YY4FJwIAAEkEAAAOAAAAAAAAAAAAAAAAAC4CAABkcnMvZTJv&#10;RG9jLnhtbFBLAQItABQABgAIAAAAIQD3NleA3wAAAAgBAAAPAAAAAAAAAAAAAAAAAIEEAABkcnMv&#10;ZG93bnJldi54bWxQSwUGAAAAAAQABADzAAAAjQUAAAAA&#10;" filled="f" stroked="f" strokeweight=".5pt">
                <v:textbox inset="0,0,0,0">
                  <w:txbxContent>
                    <w:p w14:paraId="464571BC" w14:textId="22A3F50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F0509">
        <w:t>Der Tod</w:t>
      </w:r>
      <w:r w:rsidRPr="008E1004">
        <w:t xml:space="preserve"> </w:t>
      </w:r>
      <w:r w:rsidR="003F0509">
        <w:t>ist das Gegenteil vom Leben. Der Tod wird</w:t>
      </w:r>
      <w:r w:rsidR="00996045">
        <w:t xml:space="preserve"> in der Bibel</w:t>
      </w:r>
      <w:r w:rsidR="003F0509">
        <w:t xml:space="preserve"> mit dem Schlaf verglichen. Da gibt es keine Wahrnehmung, kein Bewusstsein, keine Empfindungen und keine</w:t>
      </w:r>
      <w:r w:rsidR="003A5415">
        <w:t>n</w:t>
      </w:r>
      <w:r w:rsidR="003F0509">
        <w:t xml:space="preserve"> Willen mehr.</w:t>
      </w:r>
    </w:p>
    <w:p w14:paraId="26D618A8" w14:textId="39F12B34"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72589DFC"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72589DFC"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F0509">
        <w:rPr>
          <w:lang w:val="de-CH"/>
        </w:rPr>
        <w:t>Hiob 14,12</w:t>
      </w:r>
      <w:r w:rsidR="003A5415">
        <w:rPr>
          <w:lang w:val="de-CH"/>
        </w:rPr>
        <w:t xml:space="preserve"> |</w:t>
      </w:r>
      <w:r w:rsidR="003F0509">
        <w:rPr>
          <w:lang w:val="de-CH"/>
        </w:rPr>
        <w:t xml:space="preserve"> </w:t>
      </w:r>
      <w:r w:rsidR="003A5415">
        <w:rPr>
          <w:lang w:val="de-CH"/>
        </w:rPr>
        <w:t>S</w:t>
      </w:r>
      <w:r w:rsidR="003F0509" w:rsidRPr="003F0509">
        <w:rPr>
          <w:lang w:val="de-CH"/>
        </w:rPr>
        <w:t>o legt sich auch der Mensch nieder und steht nicht wieder auf; bis die Himmel nicht mehr sind, regen sie sich nicht und werden nicht aufgeweckt aus ihrem Schlaf.</w:t>
      </w:r>
      <w:r w:rsidRPr="008E1004">
        <w:rPr>
          <w:lang w:val="de-CH"/>
        </w:rPr>
        <w:t xml:space="preserve"> </w:t>
      </w:r>
    </w:p>
    <w:p w14:paraId="0F3B21A7" w14:textId="21063B06" w:rsidR="008E1004" w:rsidRPr="008E1004"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3C1AEB85">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31F066" w14:textId="4CB1CDCC"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2" type="#_x0000_t202" style="position:absolute;left:0;text-align:left;margin-left:425.05pt;margin-top:2.35pt;width:47.9pt;height:2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nobALiUCAABJBAAADgAAAAAAAAAAAAAAAAAuAgAAZHJzL2Uyb0Rv&#10;Yy54bWxQSwECLQAUAAYACAAAACEA9zZXgN8AAAAIAQAADwAAAAAAAAAAAAAAAAB/BAAAZHJzL2Rv&#10;d25yZXYueG1sUEsFBgAAAAAEAAQA8wAAAIsFAAAAAA==&#10;" filled="f" stroked="f" strokeweight=".5pt">
                <v:textbox inset="0,0,0,0">
                  <w:txbxContent>
                    <w:p w14:paraId="0031F066" w14:textId="4CB1CDCC"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F0509">
        <w:rPr>
          <w:noProof/>
        </w:rPr>
        <w:t>Pred 9,5.6</w:t>
      </w:r>
      <w:r w:rsidRPr="008E1004">
        <w:rPr>
          <w:lang w:val="de-CH"/>
        </w:rPr>
        <w:t xml:space="preserve"> </w:t>
      </w:r>
      <w:r w:rsidR="003A5415">
        <w:rPr>
          <w:lang w:val="de-CH"/>
        </w:rPr>
        <w:t xml:space="preserve">| </w:t>
      </w:r>
      <w:r w:rsidR="003F0509" w:rsidRPr="003F0509">
        <w:rPr>
          <w:lang w:val="de-CH"/>
        </w:rPr>
        <w:t>Denn die Lebendigen wissen, dass sie sterben müssen; aber die Toten wissen gar nichts, und es wird ihnen auch keine Belohnung mehr zuteil; denn man denkt nicht mehr an sie. Ihre Liebe und ihr Hass wie auch ihr Eifer sind längst vergangen, und sie haben auf ewig keinen Anteil mehr an allem, was unter der Sonne geschieht.</w:t>
      </w:r>
    </w:p>
    <w:p w14:paraId="125FD93E" w14:textId="02005288"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6338EA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7156384" w14:textId="5C30F1AF"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3"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GAypcomAgAASQQAAA4AAAAAAAAAAAAAAAAALgIAAGRycy9lMm9E&#10;b2MueG1sUEsBAi0AFAAGAAgAAAAhAPc2V4DfAAAACAEAAA8AAAAAAAAAAAAAAAAAgAQAAGRycy9k&#10;b3ducmV2LnhtbFBLBQYAAAAABAAEAPMAAACMBQAAAAA=&#10;" filled="f" stroked="f" strokeweight=".5pt">
                <v:textbox inset="0,0,0,0">
                  <w:txbxContent>
                    <w:p w14:paraId="57156384" w14:textId="5C30F1AF"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F0509">
        <w:rPr>
          <w:noProof/>
        </w:rPr>
        <w:t>Pred 9,10</w:t>
      </w:r>
      <w:r w:rsidRPr="008E1004">
        <w:rPr>
          <w:lang w:val="de-CH"/>
        </w:rPr>
        <w:t xml:space="preserve"> </w:t>
      </w:r>
      <w:r w:rsidR="003A5415">
        <w:rPr>
          <w:lang w:val="de-CH"/>
        </w:rPr>
        <w:t xml:space="preserve">| </w:t>
      </w:r>
      <w:r w:rsidR="003F0509" w:rsidRPr="003F0509">
        <w:rPr>
          <w:lang w:val="de-CH"/>
        </w:rPr>
        <w:t>Alles, was deine Hand zu tun vorfindet, das tue mit deiner ganzen Kraft; denn im Totenreich, in das du gehst, gibt es kein Wirken mehr und kein Planen, keine Wissenschaft und keine Weisheit!</w:t>
      </w:r>
    </w:p>
    <w:p w14:paraId="55DB41AD" w14:textId="70CB244F" w:rsidR="00672EE3" w:rsidRPr="008E1004" w:rsidRDefault="008E1004" w:rsidP="008E1004">
      <w:pPr>
        <w:pStyle w:val="RandrechtsStandard"/>
      </w:pPr>
      <w:r>
        <w:rPr>
          <w:noProof/>
        </w:rPr>
        <mc:AlternateContent>
          <mc:Choice Requires="wps">
            <w:drawing>
              <wp:anchor distT="0" distB="0" distL="114300" distR="114300" simplePos="0" relativeHeight="251688960" behindDoc="0" locked="0" layoutInCell="1" allowOverlap="1" wp14:anchorId="5BF36787" wp14:editId="60BAC823">
                <wp:simplePos x="0" y="0"/>
                <wp:positionH relativeFrom="margin">
                  <wp:posOffset>5398135</wp:posOffset>
                </wp:positionH>
                <wp:positionV relativeFrom="paragraph">
                  <wp:posOffset>34290</wp:posOffset>
                </wp:positionV>
                <wp:extent cx="608330" cy="655320"/>
                <wp:effectExtent l="0" t="0" r="1270" b="1143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655320"/>
                        </a:xfrm>
                        <a:prstGeom prst="rect">
                          <a:avLst/>
                        </a:prstGeom>
                        <a:noFill/>
                        <a:ln w="6350">
                          <a:noFill/>
                        </a:ln>
                      </wps:spPr>
                      <wps:txbx>
                        <w:txbxContent>
                          <w:p w14:paraId="235E3823" w14:textId="199D76DA" w:rsidR="00305496" w:rsidRPr="00A977D2" w:rsidRDefault="00996045" w:rsidP="00305496">
                            <w:pPr>
                              <w:jc w:val="left"/>
                              <w:rPr>
                                <w:color w:val="1F3864" w:themeColor="accent1" w:themeShade="80"/>
                                <w:sz w:val="16"/>
                                <w:szCs w:val="16"/>
                                <w:lang w:val="de-DE"/>
                              </w:rPr>
                            </w:pPr>
                            <w:r>
                              <w:rPr>
                                <w:color w:val="1F3864" w:themeColor="accent1" w:themeShade="80"/>
                                <w:sz w:val="16"/>
                                <w:szCs w:val="16"/>
                                <w:lang w:val="de-DE"/>
                              </w:rPr>
                              <w:t>Offb 20</w:t>
                            </w:r>
                            <w:r>
                              <w:rPr>
                                <w:color w:val="1F3864" w:themeColor="accent1" w:themeShade="80"/>
                                <w:sz w:val="16"/>
                                <w:szCs w:val="16"/>
                                <w:lang w:val="de-DE"/>
                              </w:rPr>
                              <w:br/>
                            </w:r>
                            <w:r w:rsidR="00672EE3">
                              <w:rPr>
                                <w:color w:val="1F3864" w:themeColor="accent1" w:themeShade="80"/>
                                <w:sz w:val="16"/>
                                <w:szCs w:val="16"/>
                                <w:lang w:val="de-DE"/>
                              </w:rPr>
                              <w:t>Lk 16,19-30</w:t>
                            </w:r>
                            <w:r w:rsidR="00305496">
                              <w:rPr>
                                <w:color w:val="1F3864" w:themeColor="accent1" w:themeShade="80"/>
                                <w:sz w:val="16"/>
                                <w:szCs w:val="16"/>
                                <w:lang w:val="de-DE"/>
                              </w:rPr>
                              <w:br/>
                              <w:t>1Sam 28,8-25</w:t>
                            </w:r>
                            <w:r w:rsidR="00305496">
                              <w:rPr>
                                <w:color w:val="1F3864" w:themeColor="accent1" w:themeShade="80"/>
                                <w:sz w:val="16"/>
                                <w:szCs w:val="16"/>
                                <w:lang w:val="de-DE"/>
                              </w:rPr>
                              <w:br/>
                            </w:r>
                            <w:r w:rsidR="00D25F48">
                              <w:rPr>
                                <w:color w:val="1F3864" w:themeColor="accent1" w:themeShade="80"/>
                                <w:sz w:val="16"/>
                                <w:szCs w:val="16"/>
                                <w:lang w:val="de-DE"/>
                              </w:rPr>
                              <w:t>Hiob 4,12-18</w:t>
                            </w:r>
                          </w:p>
                          <w:p w14:paraId="601BCDB5" w14:textId="709C6F0D"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4" type="#_x0000_t202" style="position:absolute;left:0;text-align:left;margin-left:425.05pt;margin-top:2.7pt;width:47.9pt;height:51.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" filled="f" stroked="f" strokeweight=".5pt">
                <v:textbox inset="0,0,0,0">
                  <w:txbxContent>
                    <w:p w14:paraId="235E3823" w14:textId="199D76DA" w:rsidR="00305496" w:rsidRPr="00A977D2" w:rsidRDefault="00996045" w:rsidP="00305496">
                      <w:pPr>
                        <w:jc w:val="left"/>
                        <w:rPr>
                          <w:color w:val="1F3864" w:themeColor="accent1" w:themeShade="80"/>
                          <w:sz w:val="16"/>
                          <w:szCs w:val="16"/>
                          <w:lang w:val="de-DE"/>
                        </w:rPr>
                      </w:pPr>
                      <w:r>
                        <w:rPr>
                          <w:color w:val="1F3864" w:themeColor="accent1" w:themeShade="80"/>
                          <w:sz w:val="16"/>
                          <w:szCs w:val="16"/>
                          <w:lang w:val="de-DE"/>
                        </w:rPr>
                        <w:t>Offb 20</w:t>
                      </w:r>
                      <w:r>
                        <w:rPr>
                          <w:color w:val="1F3864" w:themeColor="accent1" w:themeShade="80"/>
                          <w:sz w:val="16"/>
                          <w:szCs w:val="16"/>
                          <w:lang w:val="de-DE"/>
                        </w:rPr>
                        <w:br/>
                      </w:r>
                      <w:r w:rsidR="00672EE3">
                        <w:rPr>
                          <w:color w:val="1F3864" w:themeColor="accent1" w:themeShade="80"/>
                          <w:sz w:val="16"/>
                          <w:szCs w:val="16"/>
                          <w:lang w:val="de-DE"/>
                        </w:rPr>
                        <w:t>Lk 16,19-30</w:t>
                      </w:r>
                      <w:r w:rsidR="00305496">
                        <w:rPr>
                          <w:color w:val="1F3864" w:themeColor="accent1" w:themeShade="80"/>
                          <w:sz w:val="16"/>
                          <w:szCs w:val="16"/>
                          <w:lang w:val="de-DE"/>
                        </w:rPr>
                        <w:br/>
                        <w:t>1Sam 28,8-25</w:t>
                      </w:r>
                      <w:r w:rsidR="00305496">
                        <w:rPr>
                          <w:color w:val="1F3864" w:themeColor="accent1" w:themeShade="80"/>
                          <w:sz w:val="16"/>
                          <w:szCs w:val="16"/>
                          <w:lang w:val="de-DE"/>
                        </w:rPr>
                        <w:br/>
                      </w:r>
                      <w:r w:rsidR="00D25F48">
                        <w:rPr>
                          <w:color w:val="1F3864" w:themeColor="accent1" w:themeShade="80"/>
                          <w:sz w:val="16"/>
                          <w:szCs w:val="16"/>
                          <w:lang w:val="de-DE"/>
                        </w:rPr>
                        <w:t>Hiob 4,12-18</w:t>
                      </w:r>
                    </w:p>
                    <w:p w14:paraId="601BCDB5" w14:textId="709C6F0D"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96045">
        <w:t xml:space="preserve">Die Toten ruhen bis zur Auferstehung zum Leben bei Jesu Wiederkunft oder bis zur Auferstehung zum Gericht 1000 Jahre </w:t>
      </w:r>
      <w:r w:rsidR="003A5415">
        <w:t>danach</w:t>
      </w:r>
      <w:r w:rsidR="00996045">
        <w:t xml:space="preserve">. </w:t>
      </w:r>
      <w:r w:rsidR="00672EE3">
        <w:t xml:space="preserve">Die Beschreibung des Zustandes im Tod ist eindeutig. </w:t>
      </w:r>
      <w:r w:rsidR="003A5415">
        <w:t xml:space="preserve">Es gibt einige wenige Bibeltexte, die scheinbar aussagen, dass die Toten ein Bewusstsein hätten. </w:t>
      </w:r>
      <w:r w:rsidR="00672EE3">
        <w:t xml:space="preserve"> </w:t>
      </w:r>
      <w:r w:rsidR="003A5415">
        <w:t>Dabei</w:t>
      </w:r>
      <w:r w:rsidR="00672EE3">
        <w:t xml:space="preserve"> handelt es sich </w:t>
      </w:r>
      <w:r w:rsidR="003A5415">
        <w:t>beispielsweise</w:t>
      </w:r>
      <w:r w:rsidR="00672EE3">
        <w:t xml:space="preserve"> um eine Erzählung, die </w:t>
      </w:r>
      <w:r w:rsidR="004A48C6">
        <w:t>verdeutlicht</w:t>
      </w:r>
      <w:r w:rsidR="00672EE3">
        <w:t>, dass das ewige Schicksal in diesem Leben entschieden wird.</w:t>
      </w:r>
      <w:r w:rsidR="00305496">
        <w:t xml:space="preserve"> </w:t>
      </w:r>
      <w:r w:rsidR="00672EE3">
        <w:t>In einem anderen Beispiel w</w:t>
      </w:r>
      <w:r w:rsidR="003A5415">
        <w:t>u</w:t>
      </w:r>
      <w:r w:rsidR="00672EE3">
        <w:t>rd</w:t>
      </w:r>
      <w:r w:rsidR="003A5415">
        <w:t>e</w:t>
      </w:r>
      <w:r w:rsidR="00672EE3">
        <w:t xml:space="preserve"> durch eine Hexe </w:t>
      </w:r>
      <w:r w:rsidR="00305496">
        <w:t xml:space="preserve">für </w:t>
      </w:r>
      <w:r w:rsidR="003A5415">
        <w:t xml:space="preserve">König </w:t>
      </w:r>
      <w:r w:rsidR="00305496">
        <w:t xml:space="preserve">Saul </w:t>
      </w:r>
      <w:r w:rsidR="003A5415">
        <w:t xml:space="preserve">scheinbar </w:t>
      </w:r>
      <w:r w:rsidR="00672EE3">
        <w:t>ein Verstorbener heraufbeschw</w:t>
      </w:r>
      <w:r w:rsidR="003A5415">
        <w:t>oren</w:t>
      </w:r>
      <w:r w:rsidR="00305496">
        <w:t>, um ihn verbotenerweise zu befragen</w:t>
      </w:r>
      <w:r w:rsidR="00672EE3">
        <w:t xml:space="preserve">. </w:t>
      </w:r>
      <w:r w:rsidR="00305496">
        <w:t>Leider ist das auch heute ein</w:t>
      </w:r>
      <w:r w:rsidR="003A5415">
        <w:t>e</w:t>
      </w:r>
      <w:r w:rsidR="00305496">
        <w:t xml:space="preserve"> weit verbreitete Praxis.</w:t>
      </w:r>
    </w:p>
    <w:p w14:paraId="51114C2F" w14:textId="5D488684" w:rsidR="008E1004" w:rsidRPr="008E1004" w:rsidRDefault="008E1004" w:rsidP="008E1004">
      <w:pPr>
        <w:pStyle w:val="Bibelzitat"/>
        <w:rPr>
          <w:lang w:val="de-CH"/>
        </w:rPr>
      </w:pPr>
      <w:r>
        <w:rPr>
          <w:noProof/>
        </w:rPr>
        <mc:AlternateContent>
          <mc:Choice Requires="wps">
            <w:drawing>
              <wp:anchor distT="0" distB="0" distL="114300" distR="114300" simplePos="0" relativeHeight="251672576" behindDoc="0" locked="0" layoutInCell="1" allowOverlap="1" wp14:anchorId="109CC0E1" wp14:editId="68A03EC5">
                <wp:simplePos x="0" y="0"/>
                <wp:positionH relativeFrom="margin">
                  <wp:posOffset>5398135</wp:posOffset>
                </wp:positionH>
                <wp:positionV relativeFrom="paragraph">
                  <wp:posOffset>29845</wp:posOffset>
                </wp:positionV>
                <wp:extent cx="608330" cy="306070"/>
                <wp:effectExtent l="0" t="0" r="1270" b="0"/>
                <wp:wrapSquare wrapText="bothSides"/>
                <wp:docPr id="14" name="Textfeld 1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86D946A" w14:textId="2535688D" w:rsidR="008E1004" w:rsidRPr="00A977D2" w:rsidRDefault="00305496" w:rsidP="008E1004">
                            <w:pPr>
                              <w:jc w:val="left"/>
                              <w:rPr>
                                <w:color w:val="1F3864" w:themeColor="accent1" w:themeShade="80"/>
                                <w:sz w:val="16"/>
                                <w:szCs w:val="16"/>
                                <w:lang w:val="de-DE"/>
                              </w:rPr>
                            </w:pPr>
                            <w:r>
                              <w:rPr>
                                <w:color w:val="1F3864" w:themeColor="accent1" w:themeShade="80"/>
                                <w:sz w:val="16"/>
                                <w:szCs w:val="16"/>
                                <w:lang w:val="de-DE"/>
                              </w:rPr>
                              <w:t>5Mo 18,9-14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C0E1" id="Textfeld 14" o:spid="_x0000_s1035" type="#_x0000_t202" style="position:absolute;left:0;text-align:left;margin-left:425.05pt;margin-top:2.35pt;width:47.9pt;height:24.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v6ph+JwIAAEkEAAAOAAAAAAAAAAAAAAAAAC4CAABkcnMvZTJv&#10;RG9jLnhtbFBLAQItABQABgAIAAAAIQD3NleA3wAAAAgBAAAPAAAAAAAAAAAAAAAAAIEEAABkcnMv&#10;ZG93bnJldi54bWxQSwUGAAAAAAQABADzAAAAjQUAAAAA&#10;" filled="f" stroked="f" strokeweight=".5pt">
                <v:textbox inset="0,0,0,0">
                  <w:txbxContent>
                    <w:p w14:paraId="186D946A" w14:textId="2535688D" w:rsidR="008E1004" w:rsidRPr="00A977D2" w:rsidRDefault="00305496" w:rsidP="008E1004">
                      <w:pPr>
                        <w:jc w:val="left"/>
                        <w:rPr>
                          <w:color w:val="1F3864" w:themeColor="accent1" w:themeShade="80"/>
                          <w:sz w:val="16"/>
                          <w:szCs w:val="16"/>
                          <w:lang w:val="de-DE"/>
                        </w:rPr>
                      </w:pPr>
                      <w:r>
                        <w:rPr>
                          <w:color w:val="1F3864" w:themeColor="accent1" w:themeShade="80"/>
                          <w:sz w:val="16"/>
                          <w:szCs w:val="16"/>
                          <w:lang w:val="de-DE"/>
                        </w:rPr>
                        <w:t>5Mo 18,9-14</w:t>
                      </w:r>
                    </w:p>
                  </w:txbxContent>
                </v:textbox>
                <w10:wrap type="square" anchorx="margin"/>
              </v:shape>
            </w:pict>
          </mc:Fallback>
        </mc:AlternateContent>
      </w:r>
      <w:r w:rsidR="00305496">
        <w:rPr>
          <w:noProof/>
        </w:rPr>
        <w:t xml:space="preserve">3Mo 20,6 </w:t>
      </w:r>
      <w:r w:rsidR="003A5415">
        <w:rPr>
          <w:noProof/>
        </w:rPr>
        <w:t xml:space="preserve">| </w:t>
      </w:r>
      <w:r w:rsidR="00305496" w:rsidRPr="00305496">
        <w:rPr>
          <w:noProof/>
        </w:rPr>
        <w:t>Auch wenn sich eine Seele zu den Geisterbefragern und Wahrsagern wendet, um ihnen nachzuhuren, so will ich mein Angesicht gegen diese Seele richten und sie ausrotten aus der Mitte ihres Volkes.</w:t>
      </w:r>
      <w:r w:rsidRPr="008E1004">
        <w:rPr>
          <w:lang w:val="de-CH"/>
        </w:rPr>
        <w:t xml:space="preserve"> </w:t>
      </w:r>
    </w:p>
    <w:p w14:paraId="72FFBECC" w14:textId="744A3640" w:rsidR="008E1004" w:rsidRPr="008E1004" w:rsidRDefault="008E1004" w:rsidP="008E1004">
      <w:pPr>
        <w:pStyle w:val="RandrechtsStandard"/>
      </w:pPr>
      <w:r>
        <w:rPr>
          <w:noProof/>
        </w:rPr>
        <mc:AlternateContent>
          <mc:Choice Requires="wps">
            <w:drawing>
              <wp:anchor distT="0" distB="0" distL="114300" distR="114300" simplePos="0" relativeHeight="251691008" behindDoc="0" locked="0" layoutInCell="1" allowOverlap="1" wp14:anchorId="58478774" wp14:editId="4B2443FB">
                <wp:simplePos x="0" y="0"/>
                <wp:positionH relativeFrom="margin">
                  <wp:posOffset>5398135</wp:posOffset>
                </wp:positionH>
                <wp:positionV relativeFrom="paragraph">
                  <wp:posOffset>29845</wp:posOffset>
                </wp:positionV>
                <wp:extent cx="608330" cy="306070"/>
                <wp:effectExtent l="0" t="0" r="1270" b="0"/>
                <wp:wrapSquare wrapText="bothSides"/>
                <wp:docPr id="27" name="Textfeld 2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525124" w14:textId="7989DE2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8774" id="Textfeld 27" o:spid="_x0000_s1036" type="#_x0000_t202" style="position:absolute;left:0;text-align:left;margin-left:425.05pt;margin-top:2.35pt;width:47.9pt;height:24.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XjJ1HJwIAAEoEAAAOAAAAAAAAAAAAAAAAAC4CAABkcnMvZTJv&#10;RG9jLnhtbFBLAQItABQABgAIAAAAIQD3NleA3wAAAAgBAAAPAAAAAAAAAAAAAAAAAIEEAABkcnMv&#10;ZG93bnJldi54bWxQSwUGAAAAAAQABADzAAAAjQUAAAAA&#10;" filled="f" stroked="f" strokeweight=".5pt">
                <v:textbox inset="0,0,0,0">
                  <w:txbxContent>
                    <w:p w14:paraId="6A525124" w14:textId="7989DE2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05496">
        <w:rPr>
          <w:noProof/>
        </w:rPr>
        <w:t>Der HERR hat dies jedoch ausdrücklich verboten. Sollte man sich dennoch der dunklen Seite zugwandt haben, schenkt er uns in seiner Kraft auch wieder Befreiung</w:t>
      </w:r>
      <w:r w:rsidR="00F87E57">
        <w:rPr>
          <w:noProof/>
        </w:rPr>
        <w:t>, wenn wir zu ihm kommen, unsere ihm unsere Verfehlung bekennen und uns von der dunklen Seite abwenden.</w:t>
      </w:r>
    </w:p>
    <w:p w14:paraId="0526375C" w14:textId="1049963E" w:rsidR="008E1004" w:rsidRPr="008E1004" w:rsidRDefault="008E1004" w:rsidP="008E1004">
      <w:pPr>
        <w:pStyle w:val="Bibelzitat"/>
        <w:rPr>
          <w:lang w:val="de-CH"/>
        </w:rPr>
      </w:pPr>
      <w:r>
        <w:rPr>
          <w:noProof/>
        </w:rPr>
        <mc:AlternateContent>
          <mc:Choice Requires="wps">
            <w:drawing>
              <wp:anchor distT="0" distB="0" distL="114300" distR="114300" simplePos="0" relativeHeight="251674624" behindDoc="0" locked="0" layoutInCell="1" allowOverlap="1" wp14:anchorId="1233D099" wp14:editId="68D64AFB">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8A8344A" w14:textId="5ABBAD0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D099" id="Textfeld 16" o:spid="_x0000_s1037" type="#_x0000_t202" style="position:absolute;left:0;text-align:left;margin-left:425.05pt;margin-top:2.3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KqROCUCAABKBAAADgAAAAAAAAAAAAAAAAAuAgAAZHJzL2Uyb0Rv&#10;Yy54bWxQSwECLQAUAAYACAAAACEA9zZXgN8AAAAIAQAADwAAAAAAAAAAAAAAAAB/BAAAZHJzL2Rv&#10;d25yZXYueG1sUEsFBgAAAAAEAAQA8wAAAIsFAAAAAA==&#10;" filled="f" stroked="f" strokeweight=".5pt">
                <v:textbox inset="0,0,0,0">
                  <w:txbxContent>
                    <w:p w14:paraId="28A8344A" w14:textId="5ABBAD0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305496">
        <w:rPr>
          <w:noProof/>
        </w:rPr>
        <w:t>Jak 4,7</w:t>
      </w:r>
      <w:r w:rsidR="003A5415">
        <w:rPr>
          <w:noProof/>
        </w:rPr>
        <w:t xml:space="preserve"> |</w:t>
      </w:r>
      <w:r w:rsidR="00305496">
        <w:rPr>
          <w:noProof/>
        </w:rPr>
        <w:t xml:space="preserve"> </w:t>
      </w:r>
      <w:r w:rsidR="00305496" w:rsidRPr="00305496">
        <w:rPr>
          <w:noProof/>
        </w:rPr>
        <w:t>So unterwerft euch nun Gott! Widersteht dem Teufel, so flieht er von euch;</w:t>
      </w:r>
      <w:r w:rsidRPr="008E1004">
        <w:rPr>
          <w:lang w:val="de-CH"/>
        </w:rPr>
        <w:t xml:space="preserve"> </w:t>
      </w:r>
    </w:p>
    <w:p w14:paraId="050A7AB3" w14:textId="77777777" w:rsidR="00226016" w:rsidRPr="008E1004" w:rsidRDefault="00226016" w:rsidP="00B8314D">
      <w:pPr>
        <w:pStyle w:val="berschrift1"/>
      </w:pPr>
      <w:r w:rsidRPr="008E1004">
        <w:t>Fazit</w:t>
      </w:r>
    </w:p>
    <w:p w14:paraId="375CBA80" w14:textId="25D6000C" w:rsidR="00240730" w:rsidRPr="008E1004" w:rsidRDefault="003A5415" w:rsidP="00226016">
      <w:pPr>
        <w:pStyle w:val="RandrechtsStandard"/>
        <w:rPr>
          <w:lang w:val="de-CH"/>
        </w:rPr>
      </w:pPr>
      <w:r>
        <w:t>Als Folge der Sünde sterben wir. Im Tod ist kein Leben. Den Kontakt mit den dunklen Mächten hat Gott ausdrücklich verboten. In Christus haben wir Befreiung und ewiges Leben.</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62C3D43F" w:rsidR="00E53FEE" w:rsidRDefault="000315E4" w:rsidP="00E53FEE">
      <w:pPr>
        <w:pStyle w:val="Listenabsatz"/>
        <w:numPr>
          <w:ilvl w:val="0"/>
          <w:numId w:val="12"/>
        </w:numPr>
        <w:jc w:val="left"/>
        <w:rPr>
          <w:lang w:val="de-DE"/>
        </w:rPr>
      </w:pPr>
      <w:r w:rsidRPr="003A5415">
        <w:rPr>
          <w:lang w:val="de-DE"/>
        </w:rPr>
        <w:t>2501 Ueberblick - Tod.pdf</w:t>
      </w:r>
      <w:r w:rsidR="006668DA">
        <w:rPr>
          <w:noProof/>
          <w:lang w:val="de-DE"/>
        </w:rPr>
        <w:t xml:space="preserve"> </w:t>
      </w:r>
      <w:r w:rsidR="006668DA" w:rsidRPr="004B1C24">
        <w:rPr>
          <w:noProof/>
          <w:lang w:val="de-DE"/>
        </w:rPr>
        <w:sym w:font="Wingdings" w:char="F0E0"/>
      </w:r>
      <w:hyperlink r:id="rId18" w:history="1">
        <w:r w:rsidR="006668DA" w:rsidRPr="004B1C24">
          <w:rPr>
            <w:rStyle w:val="Hyperlink"/>
            <w:noProof/>
            <w:lang w:val="de-DE"/>
          </w:rPr>
          <w:t>www</w:t>
        </w:r>
      </w:hyperlink>
      <w:r w:rsidR="003A5415" w:rsidRPr="00B2668B">
        <w:rPr>
          <w:rFonts w:ascii="Segoe UI Emoji" w:hAnsi="Segoe UI Emoji" w:cs="Segoe UI Emoji"/>
        </w:rPr>
        <w:t>↗</w:t>
      </w:r>
      <w:r w:rsidR="006668DA">
        <w:rPr>
          <w:noProof/>
          <w:lang w:val="de-DE"/>
        </w:rPr>
        <w:t xml:space="preserve">, </w:t>
      </w:r>
      <w:hyperlink r:id="rId19" w:history="1">
        <w:r w:rsidR="006668DA" w:rsidRPr="004B1C24">
          <w:rPr>
            <w:rStyle w:val="Hyperlink"/>
            <w:noProof/>
            <w:lang w:val="de-DE"/>
          </w:rPr>
          <w:t>lokal</w:t>
        </w:r>
      </w:hyperlink>
      <w:r w:rsidR="003A5415" w:rsidRPr="00B2668B">
        <w:rPr>
          <w:rFonts w:ascii="Segoe UI Emoji" w:hAnsi="Segoe UI Emoji" w:cs="Segoe UI Emoji"/>
        </w:rPr>
        <w:t>↗</w:t>
      </w:r>
    </w:p>
    <w:p w14:paraId="54F8B21F" w14:textId="2FA0085B" w:rsidR="004B2E55" w:rsidRPr="00AF0488" w:rsidRDefault="002F61C8" w:rsidP="00240730">
      <w:pPr>
        <w:pStyle w:val="Listenabsatz"/>
        <w:numPr>
          <w:ilvl w:val="0"/>
          <w:numId w:val="12"/>
        </w:numPr>
        <w:jc w:val="left"/>
        <w:rPr>
          <w:lang w:val="de-DE"/>
        </w:rPr>
      </w:pPr>
      <w:r w:rsidRPr="003A5415">
        <w:rPr>
          <w:lang w:val="de-DE"/>
        </w:rPr>
        <w:t>2502 Macht der Magie mit EGW Verweisen.pdf</w:t>
      </w:r>
      <w:r w:rsidR="006668DA">
        <w:rPr>
          <w:noProof/>
          <w:lang w:val="de-DE"/>
        </w:rPr>
        <w:t xml:space="preserve"> </w:t>
      </w:r>
      <w:r w:rsidR="006668DA" w:rsidRPr="004B1C24">
        <w:rPr>
          <w:noProof/>
          <w:lang w:val="de-DE"/>
        </w:rPr>
        <w:sym w:font="Wingdings" w:char="F0E0"/>
      </w:r>
      <w:hyperlink r:id="rId20" w:history="1">
        <w:r w:rsidR="006668DA" w:rsidRPr="004B1C24">
          <w:rPr>
            <w:rStyle w:val="Hyperlink"/>
            <w:noProof/>
            <w:lang w:val="de-DE"/>
          </w:rPr>
          <w:t>www</w:t>
        </w:r>
      </w:hyperlink>
      <w:r w:rsidR="003A5415" w:rsidRPr="00B2668B">
        <w:rPr>
          <w:rFonts w:ascii="Segoe UI Emoji" w:hAnsi="Segoe UI Emoji" w:cs="Segoe UI Emoji"/>
        </w:rPr>
        <w:t>↗</w:t>
      </w:r>
      <w:r w:rsidR="006668DA">
        <w:rPr>
          <w:noProof/>
          <w:lang w:val="de-DE"/>
        </w:rPr>
        <w:t xml:space="preserve">, </w:t>
      </w:r>
      <w:hyperlink r:id="rId21" w:history="1">
        <w:r w:rsidR="006668DA" w:rsidRPr="004B1C24">
          <w:rPr>
            <w:rStyle w:val="Hyperlink"/>
            <w:noProof/>
            <w:lang w:val="de-DE"/>
          </w:rPr>
          <w:t>lokal</w:t>
        </w:r>
      </w:hyperlink>
      <w:r w:rsidR="003A5415" w:rsidRPr="00B2668B">
        <w:rPr>
          <w:rFonts w:ascii="Segoe UI Emoji" w:hAnsi="Segoe UI Emoji" w:cs="Segoe UI Emoji"/>
        </w:rPr>
        <w:t>↗</w:t>
      </w:r>
    </w:p>
    <w:sectPr w:rsidR="004B2E55" w:rsidRPr="00AF0488"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7D28" w14:textId="77777777" w:rsidR="00D42DE7" w:rsidRDefault="00D42DE7" w:rsidP="006A2E59">
      <w:pPr>
        <w:spacing w:after="0" w:line="240" w:lineRule="auto"/>
      </w:pPr>
      <w:r>
        <w:separator/>
      </w:r>
    </w:p>
  </w:endnote>
  <w:endnote w:type="continuationSeparator" w:id="0">
    <w:p w14:paraId="1246CD54" w14:textId="77777777" w:rsidR="00D42DE7" w:rsidRDefault="00D42DE7"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7B58" w14:textId="77777777" w:rsidR="003A5415" w:rsidRDefault="003A54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1668C7F4"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CF4668">
      <w:rPr>
        <w:rFonts w:asciiTheme="majorHAnsi" w:eastAsiaTheme="majorEastAsia" w:hAnsiTheme="majorHAnsi" w:cstheme="majorBidi"/>
        <w:noProof/>
        <w:color w:val="1F4E79" w:themeColor="accent5" w:themeShade="80"/>
        <w:sz w:val="20"/>
        <w:szCs w:val="20"/>
      </w:rPr>
      <w:t>16. September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3A5415"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E8AD" w14:textId="77777777" w:rsidR="003A5415" w:rsidRDefault="003A54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E30D" w14:textId="77777777" w:rsidR="00D42DE7" w:rsidRDefault="00D42DE7" w:rsidP="006A2E59">
      <w:pPr>
        <w:spacing w:after="0" w:line="240" w:lineRule="auto"/>
      </w:pPr>
      <w:r>
        <w:separator/>
      </w:r>
    </w:p>
  </w:footnote>
  <w:footnote w:type="continuationSeparator" w:id="0">
    <w:p w14:paraId="4ECB9BC3" w14:textId="77777777" w:rsidR="00D42DE7" w:rsidRDefault="00D42DE7"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95A8" w14:textId="77777777" w:rsidR="003A5415" w:rsidRDefault="003A54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D42DE7"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23276BD9" w:rsidR="001B2529" w:rsidRPr="00A90233" w:rsidRDefault="000315E4"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25</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2C55109" w:rsidR="0029262D" w:rsidRPr="00A90233" w:rsidRDefault="000315E4" w:rsidP="00D70683">
          <w:pPr>
            <w:pStyle w:val="Kopfzeile"/>
            <w:jc w:val="left"/>
            <w:rPr>
              <w:b/>
              <w:bCs/>
              <w:sz w:val="44"/>
              <w:szCs w:val="44"/>
            </w:rPr>
          </w:pPr>
          <w:r w:rsidRPr="000315E4">
            <w:rPr>
              <w:b/>
              <w:bCs/>
              <w:color w:val="1F3864" w:themeColor="accent1" w:themeShade="80"/>
              <w:sz w:val="44"/>
              <w:szCs w:val="44"/>
              <w14:textOutline w14:w="0" w14:cap="flat" w14:cmpd="sng" w14:algn="ctr">
                <w14:noFill/>
                <w14:prstDash w14:val="solid"/>
                <w14:round/>
              </w14:textOutline>
            </w:rPr>
            <w:t>Zustand der Toten, Spiritismus</w:t>
          </w:r>
        </w:p>
      </w:tc>
    </w:tr>
  </w:tbl>
  <w:p w14:paraId="67CDE167" w14:textId="5114CF96"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9C23" w14:textId="77777777" w:rsidR="003A5415" w:rsidRDefault="003A54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Geöffnetes Buch mit einfarbiger Füllung" style="width:26.85pt;height:2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7"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10775"/>
    <w:rsid w:val="000274A5"/>
    <w:rsid w:val="00030C7B"/>
    <w:rsid w:val="000315E4"/>
    <w:rsid w:val="00035DF5"/>
    <w:rsid w:val="000520CE"/>
    <w:rsid w:val="00055BAF"/>
    <w:rsid w:val="00062D77"/>
    <w:rsid w:val="000634E4"/>
    <w:rsid w:val="00073A30"/>
    <w:rsid w:val="00084221"/>
    <w:rsid w:val="00095293"/>
    <w:rsid w:val="000D0C04"/>
    <w:rsid w:val="000F74AE"/>
    <w:rsid w:val="00117C8C"/>
    <w:rsid w:val="00123402"/>
    <w:rsid w:val="00123630"/>
    <w:rsid w:val="00185122"/>
    <w:rsid w:val="00194625"/>
    <w:rsid w:val="001B2529"/>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484A"/>
    <w:rsid w:val="002D1030"/>
    <w:rsid w:val="002D1F67"/>
    <w:rsid w:val="002E058E"/>
    <w:rsid w:val="002E5060"/>
    <w:rsid w:val="002F61C8"/>
    <w:rsid w:val="00302D05"/>
    <w:rsid w:val="00305496"/>
    <w:rsid w:val="003118DF"/>
    <w:rsid w:val="003372C1"/>
    <w:rsid w:val="003432B6"/>
    <w:rsid w:val="003438B1"/>
    <w:rsid w:val="003A5415"/>
    <w:rsid w:val="003A7D82"/>
    <w:rsid w:val="003D032A"/>
    <w:rsid w:val="003E7AF8"/>
    <w:rsid w:val="003F0509"/>
    <w:rsid w:val="003F1C1C"/>
    <w:rsid w:val="004042DD"/>
    <w:rsid w:val="00404CDC"/>
    <w:rsid w:val="00433F83"/>
    <w:rsid w:val="00444F63"/>
    <w:rsid w:val="00471AC7"/>
    <w:rsid w:val="00481714"/>
    <w:rsid w:val="00490EEA"/>
    <w:rsid w:val="00497AE7"/>
    <w:rsid w:val="004A48C6"/>
    <w:rsid w:val="004B2E55"/>
    <w:rsid w:val="004D559E"/>
    <w:rsid w:val="004E54B1"/>
    <w:rsid w:val="00511418"/>
    <w:rsid w:val="00537324"/>
    <w:rsid w:val="00573854"/>
    <w:rsid w:val="005765E3"/>
    <w:rsid w:val="005A2CF6"/>
    <w:rsid w:val="005B0888"/>
    <w:rsid w:val="005C4D35"/>
    <w:rsid w:val="00607831"/>
    <w:rsid w:val="00630B6C"/>
    <w:rsid w:val="006425B3"/>
    <w:rsid w:val="00655A26"/>
    <w:rsid w:val="006656DD"/>
    <w:rsid w:val="006668DA"/>
    <w:rsid w:val="00672EE3"/>
    <w:rsid w:val="00685DB1"/>
    <w:rsid w:val="0069282C"/>
    <w:rsid w:val="00694BC8"/>
    <w:rsid w:val="006A2E59"/>
    <w:rsid w:val="006C55A3"/>
    <w:rsid w:val="006C6C37"/>
    <w:rsid w:val="006C7AA8"/>
    <w:rsid w:val="00715542"/>
    <w:rsid w:val="00724676"/>
    <w:rsid w:val="007271EE"/>
    <w:rsid w:val="007510C2"/>
    <w:rsid w:val="00756910"/>
    <w:rsid w:val="00756C84"/>
    <w:rsid w:val="00757741"/>
    <w:rsid w:val="007B1839"/>
    <w:rsid w:val="007D02B4"/>
    <w:rsid w:val="008012BF"/>
    <w:rsid w:val="008123B1"/>
    <w:rsid w:val="00816A88"/>
    <w:rsid w:val="00827772"/>
    <w:rsid w:val="00844593"/>
    <w:rsid w:val="00857664"/>
    <w:rsid w:val="00861188"/>
    <w:rsid w:val="00882800"/>
    <w:rsid w:val="00893EF3"/>
    <w:rsid w:val="008D13EA"/>
    <w:rsid w:val="008D527A"/>
    <w:rsid w:val="008E089B"/>
    <w:rsid w:val="008E1004"/>
    <w:rsid w:val="008F0D98"/>
    <w:rsid w:val="00913ECE"/>
    <w:rsid w:val="0091556C"/>
    <w:rsid w:val="00923153"/>
    <w:rsid w:val="009313DF"/>
    <w:rsid w:val="0095484B"/>
    <w:rsid w:val="00965A76"/>
    <w:rsid w:val="009771DE"/>
    <w:rsid w:val="00987AFC"/>
    <w:rsid w:val="00992306"/>
    <w:rsid w:val="00996045"/>
    <w:rsid w:val="009C74C2"/>
    <w:rsid w:val="009E4EB8"/>
    <w:rsid w:val="009E796F"/>
    <w:rsid w:val="009F1E44"/>
    <w:rsid w:val="009F7537"/>
    <w:rsid w:val="00A03197"/>
    <w:rsid w:val="00A066BE"/>
    <w:rsid w:val="00A06887"/>
    <w:rsid w:val="00A168AB"/>
    <w:rsid w:val="00A55A9B"/>
    <w:rsid w:val="00A67636"/>
    <w:rsid w:val="00A71913"/>
    <w:rsid w:val="00A8016E"/>
    <w:rsid w:val="00A87EF2"/>
    <w:rsid w:val="00A90233"/>
    <w:rsid w:val="00A977D2"/>
    <w:rsid w:val="00AC3B0E"/>
    <w:rsid w:val="00AC40FB"/>
    <w:rsid w:val="00AF0488"/>
    <w:rsid w:val="00AF45A0"/>
    <w:rsid w:val="00B0439F"/>
    <w:rsid w:val="00B26907"/>
    <w:rsid w:val="00B273D4"/>
    <w:rsid w:val="00B71EC4"/>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B271D"/>
    <w:rsid w:val="00CB7129"/>
    <w:rsid w:val="00CC3C04"/>
    <w:rsid w:val="00CC3ED2"/>
    <w:rsid w:val="00CD2913"/>
    <w:rsid w:val="00CE398E"/>
    <w:rsid w:val="00CE7D66"/>
    <w:rsid w:val="00CF02E1"/>
    <w:rsid w:val="00CF4668"/>
    <w:rsid w:val="00D16AF3"/>
    <w:rsid w:val="00D23D81"/>
    <w:rsid w:val="00D25F48"/>
    <w:rsid w:val="00D42DE7"/>
    <w:rsid w:val="00D5540F"/>
    <w:rsid w:val="00D66E28"/>
    <w:rsid w:val="00D70683"/>
    <w:rsid w:val="00D7594A"/>
    <w:rsid w:val="00D93848"/>
    <w:rsid w:val="00D97CA0"/>
    <w:rsid w:val="00DA0CA7"/>
    <w:rsid w:val="00DA0EF8"/>
    <w:rsid w:val="00DA62A6"/>
    <w:rsid w:val="00DA7142"/>
    <w:rsid w:val="00DB5BB6"/>
    <w:rsid w:val="00DC211C"/>
    <w:rsid w:val="00DE6861"/>
    <w:rsid w:val="00E02D87"/>
    <w:rsid w:val="00E222CE"/>
    <w:rsid w:val="00E35FB0"/>
    <w:rsid w:val="00E53FEE"/>
    <w:rsid w:val="00E663DA"/>
    <w:rsid w:val="00E6703E"/>
    <w:rsid w:val="00E93967"/>
    <w:rsid w:val="00EB15B5"/>
    <w:rsid w:val="00EC5D7E"/>
    <w:rsid w:val="00F04C5D"/>
    <w:rsid w:val="00F309FD"/>
    <w:rsid w:val="00F5788B"/>
    <w:rsid w:val="00F61F8F"/>
    <w:rsid w:val="00F84073"/>
    <w:rsid w:val="00F87E57"/>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https://www.01dilly.com/prediger/lichtaufmeinemweg/materials/2501%20Ueberblick%20-%20Tod.pdf" TargetMode="External"/><Relationship Id="rId3" Type="http://schemas.openxmlformats.org/officeDocument/2006/relationships/styles" Target="styles.xml"/><Relationship Id="rId21" Type="http://schemas.openxmlformats.org/officeDocument/2006/relationships/hyperlink" Target="../materials/2502%20Macht%20der%20Magie%20mit%20EGW%20Verweisen.pdf"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01dilly.com/prediger/lichtaufmeinemweg/materials/2502%20Macht%20der%20Magie%20mit%20EGW%20Verweis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terials/2501%20Ueberblick%20-%20Tod.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Words>
  <Characters>3190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149</cp:revision>
  <cp:lastPrinted>2024-09-16T09:54:00Z</cp:lastPrinted>
  <dcterms:created xsi:type="dcterms:W3CDTF">2022-11-14T08:39:00Z</dcterms:created>
  <dcterms:modified xsi:type="dcterms:W3CDTF">2024-09-16T09:54:00Z</dcterms:modified>
</cp:coreProperties>
</file>