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73D55F75" w:rsidR="003438B1" w:rsidRPr="008E1004" w:rsidRDefault="009E4EB8" w:rsidP="0029262D">
      <w:pPr>
        <w:pStyle w:val="Titel"/>
        <w:jc w:val="right"/>
        <w:rPr>
          <w:b/>
          <w:bCs/>
        </w:rPr>
        <w:sectPr w:rsidR="003438B1" w:rsidRPr="008E1004" w:rsidSect="003438B1">
          <w:headerReference w:type="default" r:id="rId10"/>
          <w:footerReference w:type="default" r:id="rId11"/>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6D1DB1">
        <w:rPr>
          <w:b/>
          <w:bCs/>
          <w:color w:val="BFBFBF" w:themeColor="background1" w:themeShade="BF"/>
        </w:rPr>
        <w:t>16</w:t>
      </w:r>
      <w:r w:rsidR="0029262D" w:rsidRPr="008E1004">
        <w:rPr>
          <w:b/>
          <w:bCs/>
          <w:color w:val="BFBFBF" w:themeColor="background1" w:themeShade="BF"/>
        </w:rPr>
        <w:t xml:space="preserve"> </w:t>
      </w:r>
      <w:r w:rsidR="006D1DB1" w:rsidRPr="006D1DB1">
        <w:rPr>
          <w:b/>
          <w:bCs/>
        </w:rPr>
        <w:t>Offenbarung 14</w:t>
      </w:r>
      <w:r w:rsidR="006D1DB1">
        <w:rPr>
          <w:b/>
          <w:bCs/>
        </w:rPr>
        <w:br/>
      </w:r>
      <w:r w:rsidR="006D1DB1" w:rsidRPr="006D1DB1">
        <w:rPr>
          <w:b/>
          <w:bCs/>
        </w:rPr>
        <w:t>Aufruf zur wahren Anbetung</w:t>
      </w:r>
    </w:p>
    <w:p w14:paraId="32697FF3" w14:textId="566C52D9" w:rsidR="008E1004" w:rsidRPr="008E1004" w:rsidRDefault="008E1004" w:rsidP="008E1004">
      <w:pPr>
        <w:pStyle w:val="RandrechtsStandard"/>
      </w:pPr>
      <w:r>
        <w:rPr>
          <w:noProof/>
        </w:rPr>
        <w:lastRenderedPageBreak/>
        <mc:AlternateContent>
          <mc:Choice Requires="wps">
            <w:drawing>
              <wp:anchor distT="0" distB="0" distL="114300" distR="114300" simplePos="0" relativeHeight="251660288" behindDoc="0" locked="0" layoutInCell="1" allowOverlap="1" wp14:anchorId="4CDC5BBC" wp14:editId="3DBCB588">
                <wp:simplePos x="0" y="0"/>
                <wp:positionH relativeFrom="margin">
                  <wp:posOffset>5398135</wp:posOffset>
                </wp:positionH>
                <wp:positionV relativeFrom="paragraph">
                  <wp:posOffset>27940</wp:posOffset>
                </wp:positionV>
                <wp:extent cx="887730" cy="654685"/>
                <wp:effectExtent l="0" t="0" r="7620" b="12065"/>
                <wp:wrapSquare wrapText="bothSides"/>
                <wp:docPr id="6" name="Textfeld 6"/>
                <wp:cNvGraphicFramePr/>
                <a:graphic xmlns:a="http://schemas.openxmlformats.org/drawingml/2006/main">
                  <a:graphicData uri="http://schemas.microsoft.com/office/word/2010/wordprocessingShape">
                    <wps:wsp>
                      <wps:cNvSpPr txBox="1"/>
                      <wps:spPr>
                        <a:xfrm>
                          <a:off x="0" y="0"/>
                          <a:ext cx="887730" cy="654685"/>
                        </a:xfrm>
                        <a:prstGeom prst="rect">
                          <a:avLst/>
                        </a:prstGeom>
                        <a:noFill/>
                        <a:ln w="6350">
                          <a:noFill/>
                        </a:ln>
                      </wps:spPr>
                      <wps:txbx>
                        <w:txbxContent>
                          <w:p w14:paraId="22005589" w14:textId="370EEFFE" w:rsidR="00B56A38" w:rsidRPr="00A977D2" w:rsidRDefault="00FF348E" w:rsidP="008E1004">
                            <w:pPr>
                              <w:jc w:val="left"/>
                              <w:rPr>
                                <w:color w:val="1F3864" w:themeColor="accent1" w:themeShade="80"/>
                                <w:sz w:val="16"/>
                                <w:szCs w:val="16"/>
                                <w:lang w:val="de-DE"/>
                              </w:rPr>
                            </w:pPr>
                            <w:r>
                              <w:rPr>
                                <w:color w:val="1F3864" w:themeColor="accent1" w:themeShade="80"/>
                                <w:sz w:val="16"/>
                                <w:szCs w:val="16"/>
                                <w:lang w:val="de-DE"/>
                              </w:rPr>
                              <w:t>Offb 13,8.14.15</w:t>
                            </w:r>
                            <w:r>
                              <w:rPr>
                                <w:color w:val="1F3864" w:themeColor="accent1" w:themeShade="80"/>
                                <w:sz w:val="16"/>
                                <w:szCs w:val="16"/>
                                <w:lang w:val="de-DE"/>
                              </w:rPr>
                              <w:br/>
                            </w:r>
                            <w:r w:rsidR="004637FC">
                              <w:rPr>
                                <w:color w:val="1F3864" w:themeColor="accent1" w:themeShade="80"/>
                                <w:sz w:val="16"/>
                                <w:szCs w:val="16"/>
                                <w:lang w:val="de-DE"/>
                              </w:rPr>
                              <w:t>Offb 14,1-5</w:t>
                            </w:r>
                            <w:r w:rsidR="00B56A38">
                              <w:rPr>
                                <w:color w:val="1F3864" w:themeColor="accent1" w:themeShade="80"/>
                                <w:sz w:val="16"/>
                                <w:szCs w:val="16"/>
                                <w:lang w:val="de-DE"/>
                              </w:rPr>
                              <w:br/>
                              <w:t>Offb 1,11; 2,1</w:t>
                            </w:r>
                            <w:r w:rsidR="00654389">
                              <w:rPr>
                                <w:color w:val="1F3864" w:themeColor="accent1" w:themeShade="80"/>
                                <w:sz w:val="16"/>
                                <w:szCs w:val="16"/>
                                <w:lang w:val="de-DE"/>
                              </w:rPr>
                              <w:t>.8.12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C5BBC" id="_x0000_t202" coordsize="21600,21600" o:spt="202" path="m,l,21600r21600,l21600,xe">
                <v:stroke joinstyle="miter"/>
                <v:path gradientshapeok="t" o:connecttype="rect"/>
              </v:shapetype>
              <v:shape id="Textfeld 6" o:spid="_x0000_s1026" type="#_x0000_t202" style="position:absolute;left:0;text-align:left;margin-left:425.05pt;margin-top:2.2pt;width:69.9pt;height:51.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" filled="f" stroked="f" strokeweight=".5pt">
                <v:textbox inset="0,0,0,0">
                  <w:txbxContent>
                    <w:p w14:paraId="22005589" w14:textId="370EEFFE" w:rsidR="00B56A38" w:rsidRPr="00A977D2" w:rsidRDefault="00FF348E" w:rsidP="008E1004">
                      <w:pPr>
                        <w:jc w:val="left"/>
                        <w:rPr>
                          <w:color w:val="1F3864" w:themeColor="accent1" w:themeShade="80"/>
                          <w:sz w:val="16"/>
                          <w:szCs w:val="16"/>
                          <w:lang w:val="de-DE"/>
                        </w:rPr>
                      </w:pPr>
                      <w:r>
                        <w:rPr>
                          <w:color w:val="1F3864" w:themeColor="accent1" w:themeShade="80"/>
                          <w:sz w:val="16"/>
                          <w:szCs w:val="16"/>
                          <w:lang w:val="de-DE"/>
                        </w:rPr>
                        <w:t>Offb 13,8.14.15</w:t>
                      </w:r>
                      <w:r>
                        <w:rPr>
                          <w:color w:val="1F3864" w:themeColor="accent1" w:themeShade="80"/>
                          <w:sz w:val="16"/>
                          <w:szCs w:val="16"/>
                          <w:lang w:val="de-DE"/>
                        </w:rPr>
                        <w:br/>
                      </w:r>
                      <w:r w:rsidR="004637FC">
                        <w:rPr>
                          <w:color w:val="1F3864" w:themeColor="accent1" w:themeShade="80"/>
                          <w:sz w:val="16"/>
                          <w:szCs w:val="16"/>
                          <w:lang w:val="de-DE"/>
                        </w:rPr>
                        <w:t>Offb 14,1-5</w:t>
                      </w:r>
                      <w:r w:rsidR="00B56A38">
                        <w:rPr>
                          <w:color w:val="1F3864" w:themeColor="accent1" w:themeShade="80"/>
                          <w:sz w:val="16"/>
                          <w:szCs w:val="16"/>
                          <w:lang w:val="de-DE"/>
                        </w:rPr>
                        <w:br/>
                        <w:t>Offb 1,11; 2,1</w:t>
                      </w:r>
                      <w:r w:rsidR="00654389">
                        <w:rPr>
                          <w:color w:val="1F3864" w:themeColor="accent1" w:themeShade="80"/>
                          <w:sz w:val="16"/>
                          <w:szCs w:val="16"/>
                          <w:lang w:val="de-DE"/>
                        </w:rPr>
                        <w:t>.8.12</w:t>
                      </w:r>
                    </w:p>
                  </w:txbxContent>
                </v:textbox>
                <w10:wrap type="square" anchorx="margin"/>
              </v:shape>
            </w:pict>
          </mc:Fallback>
        </mc:AlternateContent>
      </w:r>
      <w:r w:rsidR="00FF348E">
        <w:rPr>
          <w:noProof/>
        </w:rPr>
        <w:t xml:space="preserve">Die ganze Welt betet hat sich einer falschen Anbetung hingegeben. Nur ein Rest von 144.000 bleibt dem wahren Gott treu. Engel wirken mit ihnen zusammen, um die letzte Botschaft zur Umkehr </w:t>
      </w:r>
      <w:r w:rsidR="00125C7F">
        <w:rPr>
          <w:noProof/>
        </w:rPr>
        <w:t xml:space="preserve">dieser Welt </w:t>
      </w:r>
      <w:r w:rsidR="00FF348E">
        <w:rPr>
          <w:noProof/>
        </w:rPr>
        <w:t>zu verkündigen:</w:t>
      </w:r>
    </w:p>
    <w:p w14:paraId="145E5F3C" w14:textId="58EA222C" w:rsidR="008E1004" w:rsidRPr="008E1004" w:rsidRDefault="008E1004" w:rsidP="008E1004">
      <w:pPr>
        <w:pStyle w:val="Bibelzitat"/>
        <w:rPr>
          <w:lang w:val="de-CH"/>
        </w:rPr>
      </w:pPr>
      <w:r>
        <w:rPr>
          <w:noProof/>
        </w:rPr>
        <mc:AlternateContent>
          <mc:Choice Requires="wps">
            <w:drawing>
              <wp:anchor distT="0" distB="0" distL="114300" distR="114300" simplePos="0" relativeHeight="251661312" behindDoc="0" locked="0" layoutInCell="1" allowOverlap="1" wp14:anchorId="7D09F1A4" wp14:editId="01882894">
                <wp:simplePos x="0" y="0"/>
                <wp:positionH relativeFrom="margin">
                  <wp:posOffset>5398135</wp:posOffset>
                </wp:positionH>
                <wp:positionV relativeFrom="paragraph">
                  <wp:posOffset>29845</wp:posOffset>
                </wp:positionV>
                <wp:extent cx="608330" cy="306070"/>
                <wp:effectExtent l="0" t="0" r="1270" b="0"/>
                <wp:wrapSquare wrapText="bothSides"/>
                <wp:docPr id="1" name="Textfeld 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118C0AA" w14:textId="26E0D04B"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9F1A4" id="Textfeld 1" o:spid="_x0000_s1027" type="#_x0000_t202" style="position:absolute;left:0;text-align:left;margin-left:425.05pt;margin-top:2.35pt;width:47.9pt;height:24.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" filled="f" stroked="f" strokeweight=".5pt">
                <v:textbox inset="0,0,0,0">
                  <w:txbxContent>
                    <w:p w14:paraId="6118C0AA" w14:textId="26E0D04B"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0D5A37">
        <w:rPr>
          <w:lang w:val="de-CH"/>
        </w:rPr>
        <w:t xml:space="preserve">Offb 14,6-7 </w:t>
      </w:r>
      <w:r w:rsidR="00125C7F">
        <w:rPr>
          <w:lang w:val="de-CH"/>
        </w:rPr>
        <w:t xml:space="preserve">| </w:t>
      </w:r>
      <w:r w:rsidR="000D5A37" w:rsidRPr="000D5A37">
        <w:rPr>
          <w:lang w:val="de-CH"/>
        </w:rPr>
        <w:t>Und ich sah einen anderen Engel inmitten des Himmels fliegen, der hatte ein ewiges Evangelium zu verkündigen denen, die auf der Erde wohnen, und zwar jeder Nation und jedem Volksstamm und jeder Sprache und jedem Volk. Der sprach mit lauter Stimme: Fürchtet Gott und gebt ihm die Ehre, denn die Stunde seines Gerichts ist gekommen; und betet den an, der den Himmel und die Erde und das Meer und die Wasserquellen gemacht hat!</w:t>
      </w:r>
      <w:r w:rsidRPr="008E1004">
        <w:rPr>
          <w:lang w:val="de-CH"/>
        </w:rPr>
        <w:t xml:space="preserve"> </w:t>
      </w:r>
    </w:p>
    <w:p w14:paraId="33AD799D" w14:textId="226334B6" w:rsidR="008E1004" w:rsidRPr="008E1004" w:rsidRDefault="008E1004" w:rsidP="008E1004">
      <w:pPr>
        <w:pStyle w:val="RandrechtsStandard"/>
      </w:pPr>
      <w:r>
        <w:rPr>
          <w:noProof/>
        </w:rPr>
        <mc:AlternateContent>
          <mc:Choice Requires="wps">
            <w:drawing>
              <wp:anchor distT="0" distB="0" distL="114300" distR="114300" simplePos="0" relativeHeight="251680768" behindDoc="0" locked="0" layoutInCell="1" allowOverlap="1" wp14:anchorId="211F4ED5" wp14:editId="49201034">
                <wp:simplePos x="0" y="0"/>
                <wp:positionH relativeFrom="margin">
                  <wp:posOffset>5398135</wp:posOffset>
                </wp:positionH>
                <wp:positionV relativeFrom="paragraph">
                  <wp:posOffset>29845</wp:posOffset>
                </wp:positionV>
                <wp:extent cx="608330" cy="306070"/>
                <wp:effectExtent l="0" t="0" r="1270" b="0"/>
                <wp:wrapSquare wrapText="bothSides"/>
                <wp:docPr id="21" name="Textfeld 2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A21F47E" w14:textId="7EA15B7D" w:rsidR="008E1004" w:rsidRPr="00A977D2" w:rsidRDefault="00FF348E" w:rsidP="008E1004">
                            <w:pPr>
                              <w:jc w:val="left"/>
                              <w:rPr>
                                <w:color w:val="1F3864" w:themeColor="accent1" w:themeShade="80"/>
                                <w:sz w:val="16"/>
                                <w:szCs w:val="16"/>
                                <w:lang w:val="de-DE"/>
                              </w:rPr>
                            </w:pPr>
                            <w:r>
                              <w:rPr>
                                <w:color w:val="1F3864" w:themeColor="accent1" w:themeShade="80"/>
                                <w:sz w:val="16"/>
                                <w:szCs w:val="16"/>
                                <w:lang w:val="de-DE"/>
                              </w:rPr>
                              <w:t>2Mo 20,8-11</w:t>
                            </w:r>
                            <w:r>
                              <w:rPr>
                                <w:color w:val="1F3864" w:themeColor="accent1" w:themeShade="80"/>
                                <w:sz w:val="16"/>
                                <w:szCs w:val="16"/>
                                <w:lang w:val="de-DE"/>
                              </w:rPr>
                              <w:br/>
                              <w:t>Dan 7,10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F4ED5" id="Textfeld 21" o:spid="_x0000_s1028" type="#_x0000_t202" style="position:absolute;left:0;text-align:left;margin-left:425.05pt;margin-top:2.35pt;width:47.9pt;height:24.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" filled="f" stroked="f" strokeweight=".5pt">
                <v:textbox inset="0,0,0,0">
                  <w:txbxContent>
                    <w:p w14:paraId="6A21F47E" w14:textId="7EA15B7D" w:rsidR="008E1004" w:rsidRPr="00A977D2" w:rsidRDefault="00FF348E" w:rsidP="008E1004">
                      <w:pPr>
                        <w:jc w:val="left"/>
                        <w:rPr>
                          <w:color w:val="1F3864" w:themeColor="accent1" w:themeShade="80"/>
                          <w:sz w:val="16"/>
                          <w:szCs w:val="16"/>
                          <w:lang w:val="de-DE"/>
                        </w:rPr>
                      </w:pPr>
                      <w:r>
                        <w:rPr>
                          <w:color w:val="1F3864" w:themeColor="accent1" w:themeShade="80"/>
                          <w:sz w:val="16"/>
                          <w:szCs w:val="16"/>
                          <w:lang w:val="de-DE"/>
                        </w:rPr>
                        <w:t>2Mo 20,8-11</w:t>
                      </w:r>
                      <w:r>
                        <w:rPr>
                          <w:color w:val="1F3864" w:themeColor="accent1" w:themeShade="80"/>
                          <w:sz w:val="16"/>
                          <w:szCs w:val="16"/>
                          <w:lang w:val="de-DE"/>
                        </w:rPr>
                        <w:br/>
                        <w:t>Dan 7,10</w:t>
                      </w:r>
                    </w:p>
                  </w:txbxContent>
                </v:textbox>
                <w10:wrap type="square" anchorx="margin"/>
              </v:shape>
            </w:pict>
          </mc:Fallback>
        </mc:AlternateContent>
      </w:r>
      <w:r w:rsidR="00FF348E">
        <w:rPr>
          <w:noProof/>
        </w:rPr>
        <w:t>Ein erste Engel fli</w:t>
      </w:r>
      <w:r w:rsidR="00B56A38">
        <w:rPr>
          <w:noProof/>
        </w:rPr>
        <w:t>e</w:t>
      </w:r>
      <w:r w:rsidR="00FF348E">
        <w:rPr>
          <w:noProof/>
        </w:rPr>
        <w:t xml:space="preserve">gt durch den Himmel. Er ruft die Erdenbewohner auf, den Schöpfer anzubeten und </w:t>
      </w:r>
      <w:r w:rsidR="00125C7F">
        <w:rPr>
          <w:noProof/>
        </w:rPr>
        <w:t xml:space="preserve">Ihm </w:t>
      </w:r>
      <w:r w:rsidR="00FF348E">
        <w:rPr>
          <w:noProof/>
        </w:rPr>
        <w:t>die Ehre zu geben. Die Stunde seines Gerichts deutet auf Daniel 7 hin. Die Wiederkunft Jesu ist nahe gekommen.</w:t>
      </w:r>
    </w:p>
    <w:p w14:paraId="35045868" w14:textId="5FFF0C25" w:rsidR="008E1004" w:rsidRPr="008E1004" w:rsidRDefault="008E1004" w:rsidP="008E1004">
      <w:pPr>
        <w:pStyle w:val="Bibelzitat"/>
        <w:rPr>
          <w:lang w:val="de-CH"/>
        </w:rPr>
      </w:pPr>
      <w:r>
        <w:rPr>
          <w:noProof/>
        </w:rPr>
        <mc:AlternateContent>
          <mc:Choice Requires="wps">
            <w:drawing>
              <wp:anchor distT="0" distB="0" distL="114300" distR="114300" simplePos="0" relativeHeight="251663360" behindDoc="0" locked="0" layoutInCell="1" allowOverlap="1" wp14:anchorId="619129F2" wp14:editId="190324C6">
                <wp:simplePos x="0" y="0"/>
                <wp:positionH relativeFrom="margin">
                  <wp:posOffset>5398135</wp:posOffset>
                </wp:positionH>
                <wp:positionV relativeFrom="paragraph">
                  <wp:posOffset>29845</wp:posOffset>
                </wp:positionV>
                <wp:extent cx="608330" cy="30607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D1A4906" w14:textId="7F59F871"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129F2" id="Textfeld 5" o:spid="_x0000_s1029" type="#_x0000_t202" style="position:absolute;left:0;text-align:left;margin-left:425.05pt;margin-top:2.35pt;width:47.9pt;height:2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DG0zy3JAIAAEcEAAAOAAAAAAAAAAAAAAAAAC4CAABkcnMvZTJvRG9j&#10;LnhtbFBLAQItABQABgAIAAAAIQD3NleA3wAAAAgBAAAPAAAAAAAAAAAAAAAAAH4EAABkcnMvZG93&#10;bnJldi54bWxQSwUGAAAAAAQABADzAAAAigUAAAAA&#10;" filled="f" stroked="f" strokeweight=".5pt">
                <v:textbox inset="0,0,0,0">
                  <w:txbxContent>
                    <w:p w14:paraId="6D1A4906" w14:textId="7F59F871"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0D5A37">
        <w:rPr>
          <w:lang w:val="de-CH"/>
        </w:rPr>
        <w:t xml:space="preserve">Offb 14,8 </w:t>
      </w:r>
      <w:r w:rsidR="00125C7F">
        <w:rPr>
          <w:lang w:val="de-CH"/>
        </w:rPr>
        <w:t xml:space="preserve">| </w:t>
      </w:r>
      <w:r w:rsidR="000D5A37" w:rsidRPr="000D5A37">
        <w:rPr>
          <w:lang w:val="de-CH"/>
        </w:rPr>
        <w:t>Und ein anderer Engel folgte ihm, der sprach: Gefallen, gefallen ist Babylon, die große Stadt, weil sie mit dem Glutwein ihrer Unzucht alle Völker getränkt hat!</w:t>
      </w:r>
      <w:r w:rsidRPr="008E1004">
        <w:rPr>
          <w:lang w:val="de-CH"/>
        </w:rPr>
        <w:t xml:space="preserve"> </w:t>
      </w:r>
    </w:p>
    <w:p w14:paraId="712924BE" w14:textId="7D9DD2E8" w:rsidR="008E1004" w:rsidRPr="008E1004" w:rsidRDefault="008E1004" w:rsidP="008E1004">
      <w:pPr>
        <w:pStyle w:val="RandrechtsStandard"/>
      </w:pPr>
      <w:r>
        <w:rPr>
          <w:noProof/>
        </w:rPr>
        <mc:AlternateContent>
          <mc:Choice Requires="wps">
            <w:drawing>
              <wp:anchor distT="0" distB="0" distL="114300" distR="114300" simplePos="0" relativeHeight="251682816" behindDoc="0" locked="0" layoutInCell="1" allowOverlap="1" wp14:anchorId="527378FF" wp14:editId="4E6E2026">
                <wp:simplePos x="0" y="0"/>
                <wp:positionH relativeFrom="margin">
                  <wp:posOffset>5398135</wp:posOffset>
                </wp:positionH>
                <wp:positionV relativeFrom="paragraph">
                  <wp:posOffset>30480</wp:posOffset>
                </wp:positionV>
                <wp:extent cx="608330" cy="408305"/>
                <wp:effectExtent l="0" t="0" r="1270" b="10795"/>
                <wp:wrapSquare wrapText="bothSides"/>
                <wp:docPr id="22" name="Textfeld 22"/>
                <wp:cNvGraphicFramePr/>
                <a:graphic xmlns:a="http://schemas.openxmlformats.org/drawingml/2006/main">
                  <a:graphicData uri="http://schemas.microsoft.com/office/word/2010/wordprocessingShape">
                    <wps:wsp>
                      <wps:cNvSpPr txBox="1"/>
                      <wps:spPr>
                        <a:xfrm>
                          <a:off x="0" y="0"/>
                          <a:ext cx="608330" cy="408305"/>
                        </a:xfrm>
                        <a:prstGeom prst="rect">
                          <a:avLst/>
                        </a:prstGeom>
                        <a:noFill/>
                        <a:ln w="6350">
                          <a:noFill/>
                        </a:ln>
                      </wps:spPr>
                      <wps:txbx>
                        <w:txbxContent>
                          <w:p w14:paraId="724DB99D" w14:textId="0740D614" w:rsidR="00B56A38" w:rsidRPr="00A977D2" w:rsidRDefault="00B56A38" w:rsidP="008E1004">
                            <w:pPr>
                              <w:jc w:val="left"/>
                              <w:rPr>
                                <w:color w:val="1F3864" w:themeColor="accent1" w:themeShade="80"/>
                                <w:sz w:val="16"/>
                                <w:szCs w:val="16"/>
                                <w:lang w:val="de-DE"/>
                              </w:rPr>
                            </w:pPr>
                            <w:r>
                              <w:rPr>
                                <w:color w:val="1F3864" w:themeColor="accent1" w:themeShade="80"/>
                                <w:sz w:val="16"/>
                                <w:szCs w:val="16"/>
                                <w:lang w:val="de-DE"/>
                              </w:rPr>
                              <w:t>1Mo 11,1-8</w:t>
                            </w:r>
                            <w:r>
                              <w:rPr>
                                <w:color w:val="1F3864" w:themeColor="accent1" w:themeShade="80"/>
                                <w:sz w:val="16"/>
                                <w:szCs w:val="16"/>
                                <w:lang w:val="de-DE"/>
                              </w:rPr>
                              <w:br/>
                            </w:r>
                            <w:r w:rsidR="00FF348E">
                              <w:rPr>
                                <w:color w:val="1F3864" w:themeColor="accent1" w:themeShade="80"/>
                                <w:sz w:val="16"/>
                                <w:szCs w:val="16"/>
                                <w:lang w:val="de-DE"/>
                              </w:rPr>
                              <w:t>1Mo 11,7</w:t>
                            </w:r>
                            <w:r>
                              <w:rPr>
                                <w:color w:val="1F3864" w:themeColor="accent1" w:themeShade="80"/>
                                <w:sz w:val="16"/>
                                <w:szCs w:val="16"/>
                                <w:lang w:val="de-DE"/>
                              </w:rPr>
                              <w:br/>
                              <w:t>Offb 17-18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378FF" id="Textfeld 22" o:spid="_x0000_s1030" type="#_x0000_t202" style="position:absolute;left:0;text-align:left;margin-left:425.05pt;margin-top:2.4pt;width:47.9pt;height:32.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" filled="f" stroked="f" strokeweight=".5pt">
                <v:textbox inset="0,0,0,0">
                  <w:txbxContent>
                    <w:p w14:paraId="724DB99D" w14:textId="0740D614" w:rsidR="00B56A38" w:rsidRPr="00A977D2" w:rsidRDefault="00B56A38" w:rsidP="008E1004">
                      <w:pPr>
                        <w:jc w:val="left"/>
                        <w:rPr>
                          <w:color w:val="1F3864" w:themeColor="accent1" w:themeShade="80"/>
                          <w:sz w:val="16"/>
                          <w:szCs w:val="16"/>
                          <w:lang w:val="de-DE"/>
                        </w:rPr>
                      </w:pPr>
                      <w:r>
                        <w:rPr>
                          <w:color w:val="1F3864" w:themeColor="accent1" w:themeShade="80"/>
                          <w:sz w:val="16"/>
                          <w:szCs w:val="16"/>
                          <w:lang w:val="de-DE"/>
                        </w:rPr>
                        <w:t>1Mo 11,1-8</w:t>
                      </w:r>
                      <w:r>
                        <w:rPr>
                          <w:color w:val="1F3864" w:themeColor="accent1" w:themeShade="80"/>
                          <w:sz w:val="16"/>
                          <w:szCs w:val="16"/>
                          <w:lang w:val="de-DE"/>
                        </w:rPr>
                        <w:br/>
                      </w:r>
                      <w:r w:rsidR="00FF348E">
                        <w:rPr>
                          <w:color w:val="1F3864" w:themeColor="accent1" w:themeShade="80"/>
                          <w:sz w:val="16"/>
                          <w:szCs w:val="16"/>
                          <w:lang w:val="de-DE"/>
                        </w:rPr>
                        <w:t>1Mo 11,7</w:t>
                      </w:r>
                      <w:r>
                        <w:rPr>
                          <w:color w:val="1F3864" w:themeColor="accent1" w:themeShade="80"/>
                          <w:sz w:val="16"/>
                          <w:szCs w:val="16"/>
                          <w:lang w:val="de-DE"/>
                        </w:rPr>
                        <w:br/>
                        <w:t>Offb 17-18</w:t>
                      </w:r>
                    </w:p>
                  </w:txbxContent>
                </v:textbox>
                <w10:wrap type="square" anchorx="margin"/>
              </v:shape>
            </w:pict>
          </mc:Fallback>
        </mc:AlternateContent>
      </w:r>
      <w:r w:rsidR="00125C7F">
        <w:rPr>
          <w:noProof/>
        </w:rPr>
        <w:t>Der zweite Engel verkündet den Fall von Babylon in Anspielung auf das historische Babylon</w:t>
      </w:r>
      <w:r w:rsidR="00125C7F">
        <w:rPr>
          <w:noProof/>
        </w:rPr>
        <w:t xml:space="preserve"> zur Zeit Daniels</w:t>
      </w:r>
      <w:r w:rsidR="00125C7F">
        <w:rPr>
          <w:noProof/>
        </w:rPr>
        <w:t xml:space="preserve">. Dieses </w:t>
      </w:r>
      <w:r w:rsidR="00125C7F">
        <w:rPr>
          <w:noProof/>
        </w:rPr>
        <w:t>B</w:t>
      </w:r>
      <w:r w:rsidR="00125C7F">
        <w:rPr>
          <w:noProof/>
        </w:rPr>
        <w:t>abylon</w:t>
      </w:r>
      <w:r w:rsidR="00125C7F">
        <w:rPr>
          <w:noProof/>
        </w:rPr>
        <w:t>-ähnliche</w:t>
      </w:r>
      <w:r w:rsidR="00125C7F">
        <w:rPr>
          <w:noProof/>
        </w:rPr>
        <w:t xml:space="preserve"> System der Selbsterhöhung und der falschen Religionen ist gefallen. Der grösste Teil der Welt hat sich darauf eingelassen und muss jetzt erkennen, dass dieses System keine Perspektive bietet.</w:t>
      </w:r>
    </w:p>
    <w:p w14:paraId="26D618A8" w14:textId="4F4D45E0" w:rsidR="008E1004" w:rsidRPr="008E1004" w:rsidRDefault="008E1004" w:rsidP="008E1004">
      <w:pPr>
        <w:pStyle w:val="Bibelzitat"/>
        <w:rPr>
          <w:lang w:val="de-CH"/>
        </w:rPr>
      </w:pPr>
      <w:r>
        <w:rPr>
          <w:noProof/>
        </w:rPr>
        <mc:AlternateContent>
          <mc:Choice Requires="wps">
            <w:drawing>
              <wp:anchor distT="0" distB="0" distL="114300" distR="114300" simplePos="0" relativeHeight="251665408" behindDoc="0" locked="0" layoutInCell="1" allowOverlap="1" wp14:anchorId="57CC4D6D" wp14:editId="53C326CA">
                <wp:simplePos x="0" y="0"/>
                <wp:positionH relativeFrom="margin">
                  <wp:posOffset>5398135</wp:posOffset>
                </wp:positionH>
                <wp:positionV relativeFrom="paragraph">
                  <wp:posOffset>29845</wp:posOffset>
                </wp:positionV>
                <wp:extent cx="608330" cy="306070"/>
                <wp:effectExtent l="0" t="0" r="1270" b="0"/>
                <wp:wrapSquare wrapText="bothSides"/>
                <wp:docPr id="8" name="Textfeld 8"/>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62AF37E" w14:textId="72DA1DAB" w:rsidR="008E1004" w:rsidRPr="00A977D2" w:rsidRDefault="00B56A38" w:rsidP="008E1004">
                            <w:pPr>
                              <w:jc w:val="left"/>
                              <w:rPr>
                                <w:color w:val="1F3864" w:themeColor="accent1" w:themeShade="80"/>
                                <w:sz w:val="16"/>
                                <w:szCs w:val="16"/>
                                <w:lang w:val="de-DE"/>
                              </w:rPr>
                            </w:pPr>
                            <w:r>
                              <w:rPr>
                                <w:color w:val="1F3864" w:themeColor="accent1" w:themeShade="80"/>
                                <w:sz w:val="16"/>
                                <w:szCs w:val="16"/>
                                <w:lang w:val="de-DE"/>
                              </w:rPr>
                              <w:t>Offb 18,4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C4D6D" id="Textfeld 8" o:spid="_x0000_s1031" type="#_x0000_t202" style="position:absolute;left:0;text-align:left;margin-left:425.05pt;margin-top:2.35pt;width:47.9pt;height:24.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" filled="f" stroked="f" strokeweight=".5pt">
                <v:textbox inset="0,0,0,0">
                  <w:txbxContent>
                    <w:p w14:paraId="062AF37E" w14:textId="72DA1DAB" w:rsidR="008E1004" w:rsidRPr="00A977D2" w:rsidRDefault="00B56A38" w:rsidP="008E1004">
                      <w:pPr>
                        <w:jc w:val="left"/>
                        <w:rPr>
                          <w:color w:val="1F3864" w:themeColor="accent1" w:themeShade="80"/>
                          <w:sz w:val="16"/>
                          <w:szCs w:val="16"/>
                          <w:lang w:val="de-DE"/>
                        </w:rPr>
                      </w:pPr>
                      <w:r>
                        <w:rPr>
                          <w:color w:val="1F3864" w:themeColor="accent1" w:themeShade="80"/>
                          <w:sz w:val="16"/>
                          <w:szCs w:val="16"/>
                          <w:lang w:val="de-DE"/>
                        </w:rPr>
                        <w:t>Offb 18,4</w:t>
                      </w:r>
                    </w:p>
                  </w:txbxContent>
                </v:textbox>
                <w10:wrap type="square" anchorx="margin"/>
              </v:shape>
            </w:pict>
          </mc:Fallback>
        </mc:AlternateContent>
      </w:r>
      <w:r w:rsidR="000D5A37">
        <w:rPr>
          <w:noProof/>
        </w:rPr>
        <w:t xml:space="preserve">Offb 14,9-12 </w:t>
      </w:r>
      <w:r w:rsidR="00125C7F">
        <w:rPr>
          <w:noProof/>
        </w:rPr>
        <w:t xml:space="preserve">| </w:t>
      </w:r>
      <w:r w:rsidR="000D5A37" w:rsidRPr="000D5A37">
        <w:rPr>
          <w:noProof/>
        </w:rPr>
        <w:t>Und ein dritter Engel folgte ihnen, der sprach mit lauter Stimme: Wenn jemand das Tier und sein Bild anbetet und das Malzeichen auf seine Stirn oder auf seine Hand annimmt, so wird auch er von dem Glutwein Gottes trinken, der unvermischt eingeschenkt ist in dem Kelch seines Zornes, und er wird mit Feuer und Schwefel gepeinigt werden vor den heiligen Engeln und vor dem Lamm. Und der Rauch ihrer Qual steigt auf von Ewigkeit zu Ewigkeit; und die das Tier und sein Bild anbeten, haben keine Ruhe Tag und Nacht, und wer das Malzeichen seines Namens annimmt. Hier ist das standhafte Ausharren der Heiligen, hier sind die, welche die Gebote Gottes und den Glauben an Jesus bewahren!</w:t>
      </w:r>
      <w:r w:rsidRPr="008E1004">
        <w:rPr>
          <w:lang w:val="de-CH"/>
        </w:rPr>
        <w:t xml:space="preserve"> </w:t>
      </w:r>
    </w:p>
    <w:p w14:paraId="0D3FC193" w14:textId="6E2CB666" w:rsidR="008E1004" w:rsidRPr="008E1004" w:rsidRDefault="008E1004" w:rsidP="008E1004">
      <w:pPr>
        <w:pStyle w:val="RandrechtsStandard"/>
      </w:pPr>
      <w:r>
        <w:rPr>
          <w:noProof/>
        </w:rPr>
        <mc:AlternateContent>
          <mc:Choice Requires="wps">
            <w:drawing>
              <wp:anchor distT="0" distB="0" distL="114300" distR="114300" simplePos="0" relativeHeight="251684864" behindDoc="0" locked="0" layoutInCell="1" allowOverlap="1" wp14:anchorId="61F1E883" wp14:editId="1871D614">
                <wp:simplePos x="0" y="0"/>
                <wp:positionH relativeFrom="margin">
                  <wp:posOffset>5398135</wp:posOffset>
                </wp:positionH>
                <wp:positionV relativeFrom="paragraph">
                  <wp:posOffset>29845</wp:posOffset>
                </wp:positionV>
                <wp:extent cx="608330" cy="306070"/>
                <wp:effectExtent l="0" t="0" r="1270" b="0"/>
                <wp:wrapSquare wrapText="bothSides"/>
                <wp:docPr id="23" name="Textfeld 23"/>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059B9F6" w14:textId="21DA2FB3" w:rsidR="008E1004" w:rsidRPr="00A977D2" w:rsidRDefault="00B56A38" w:rsidP="008E1004">
                            <w:pPr>
                              <w:jc w:val="left"/>
                              <w:rPr>
                                <w:color w:val="1F3864" w:themeColor="accent1" w:themeShade="80"/>
                                <w:sz w:val="16"/>
                                <w:szCs w:val="16"/>
                                <w:lang w:val="de-DE"/>
                              </w:rPr>
                            </w:pPr>
                            <w:r>
                              <w:rPr>
                                <w:color w:val="1F3864" w:themeColor="accent1" w:themeShade="80"/>
                                <w:sz w:val="16"/>
                                <w:szCs w:val="16"/>
                                <w:lang w:val="de-DE"/>
                              </w:rPr>
                              <w:t>Offb 14,14-20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1E883" id="Textfeld 23" o:spid="_x0000_s1032" type="#_x0000_t202" style="position:absolute;left:0;text-align:left;margin-left:425.05pt;margin-top:2.35pt;width:47.9pt;height:24.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AfJN/CJwIAAEkEAAAOAAAAAAAAAAAAAAAAAC4CAABkcnMvZTJv&#10;RG9jLnhtbFBLAQItABQABgAIAAAAIQD3NleA3wAAAAgBAAAPAAAAAAAAAAAAAAAAAIEEAABkcnMv&#10;ZG93bnJldi54bWxQSwUGAAAAAAQABADzAAAAjQUAAAAA&#10;" filled="f" stroked="f" strokeweight=".5pt">
                <v:textbox inset="0,0,0,0">
                  <w:txbxContent>
                    <w:p w14:paraId="0059B9F6" w14:textId="21DA2FB3" w:rsidR="008E1004" w:rsidRPr="00A977D2" w:rsidRDefault="00B56A38" w:rsidP="008E1004">
                      <w:pPr>
                        <w:jc w:val="left"/>
                        <w:rPr>
                          <w:color w:val="1F3864" w:themeColor="accent1" w:themeShade="80"/>
                          <w:sz w:val="16"/>
                          <w:szCs w:val="16"/>
                          <w:lang w:val="de-DE"/>
                        </w:rPr>
                      </w:pPr>
                      <w:r>
                        <w:rPr>
                          <w:color w:val="1F3864" w:themeColor="accent1" w:themeShade="80"/>
                          <w:sz w:val="16"/>
                          <w:szCs w:val="16"/>
                          <w:lang w:val="de-DE"/>
                        </w:rPr>
                        <w:t>Offb 14,14-20</w:t>
                      </w:r>
                    </w:p>
                  </w:txbxContent>
                </v:textbox>
                <w10:wrap type="square" anchorx="margin"/>
              </v:shape>
            </w:pict>
          </mc:Fallback>
        </mc:AlternateContent>
      </w:r>
      <w:r w:rsidR="00B56A38">
        <w:t xml:space="preserve">Der </w:t>
      </w:r>
      <w:r w:rsidRPr="008E1004">
        <w:t xml:space="preserve"> </w:t>
      </w:r>
      <w:r w:rsidR="00B56A38">
        <w:t xml:space="preserve">dritte Engel ruft eine sehr ernste Warnung hinaus. Wer nicht den wahren Gott anbetet sondern weiterhin in einem falschen religiösen System verharrt, wird schließlich das Malzeichen des Tieres erhalten und dem Gericht Gottes verfallen sein. Die Heiligen dagegen bewahren </w:t>
      </w:r>
      <w:r w:rsidR="00125C7F">
        <w:t xml:space="preserve">standhaft </w:t>
      </w:r>
      <w:r w:rsidR="00B56A38">
        <w:t xml:space="preserve">die Gebote und den Glauben Jesu. </w:t>
      </w:r>
      <w:r w:rsidR="00125C7F">
        <w:t xml:space="preserve">Hier entscheidet sich, wer das Leben und wer den Tod erben wird. </w:t>
      </w:r>
      <w:r w:rsidR="00B56A38">
        <w:t xml:space="preserve"> </w:t>
      </w:r>
    </w:p>
    <w:p w14:paraId="050A7AB3" w14:textId="77777777" w:rsidR="00226016" w:rsidRPr="008E1004" w:rsidRDefault="00226016" w:rsidP="00B8314D">
      <w:pPr>
        <w:pStyle w:val="berschrift1"/>
      </w:pPr>
      <w:r w:rsidRPr="008E1004">
        <w:t>Fazit</w:t>
      </w:r>
    </w:p>
    <w:p w14:paraId="375CBA80" w14:textId="3AB5EFF4" w:rsidR="00240730" w:rsidRPr="008E1004" w:rsidRDefault="00B56A38" w:rsidP="00226016">
      <w:pPr>
        <w:pStyle w:val="RandrechtsStandard"/>
        <w:rPr>
          <w:lang w:val="de-CH"/>
        </w:rPr>
      </w:pPr>
      <w:r>
        <w:rPr>
          <w:lang w:val="de-CH"/>
        </w:rPr>
        <w:t xml:space="preserve">Die drei Engel verkündigen zusammen mit den Gläubigen </w:t>
      </w:r>
      <w:r w:rsidR="00654389">
        <w:rPr>
          <w:lang w:val="de-CH"/>
        </w:rPr>
        <w:t xml:space="preserve">diese letzte Warnungsbotschaft </w:t>
      </w:r>
      <w:r w:rsidR="00125C7F">
        <w:rPr>
          <w:lang w:val="de-CH"/>
        </w:rPr>
        <w:t xml:space="preserve">an die Weltbewohner </w:t>
      </w:r>
      <w:r w:rsidR="00654389">
        <w:rPr>
          <w:lang w:val="de-CH"/>
        </w:rPr>
        <w:t>und den Aufruf zur Anbetung des Schöpfergottes.</w:t>
      </w:r>
      <w:r w:rsidR="00240730" w:rsidRPr="008E1004">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54F8B21F" w14:textId="4E6FE8DC" w:rsidR="004B2E55" w:rsidRDefault="00240730" w:rsidP="00B83431">
      <w:r>
        <w:t>Für dieses Thema gibt es keine Voraussetzungen.</w:t>
      </w:r>
    </w:p>
    <w:p w14:paraId="15EE4903" w14:textId="77777777" w:rsidR="00516FA3" w:rsidRDefault="00516FA3" w:rsidP="00516FA3">
      <w:pPr>
        <w:pStyle w:val="berschrift1"/>
        <w:rPr>
          <w:lang w:val="de-DE"/>
        </w:rPr>
      </w:pPr>
      <w:r>
        <w:rPr>
          <w:lang w:val="de-DE"/>
        </w:rPr>
        <w:t>Enthaltene Unterlagen zur Vertiefung</w:t>
      </w:r>
    </w:p>
    <w:p w14:paraId="7173B6F4" w14:textId="77777777" w:rsidR="00516FA3" w:rsidRDefault="00516FA3" w:rsidP="00516FA3">
      <w:pPr>
        <w:pStyle w:val="berschrift2"/>
        <w:rPr>
          <w:lang w:val="de-DE"/>
        </w:rPr>
      </w:pPr>
      <w:r>
        <w:rPr>
          <w:lang w:val="de-DE"/>
        </w:rPr>
        <w:t xml:space="preserve">Bilder </w:t>
      </w:r>
    </w:p>
    <w:p w14:paraId="7F3E97B0" w14:textId="35CC44EB" w:rsidR="00516FA3" w:rsidRPr="00610ABE" w:rsidRDefault="00516FA3" w:rsidP="00516FA3">
      <w:pPr>
        <w:pStyle w:val="Listenabsatz"/>
        <w:numPr>
          <w:ilvl w:val="0"/>
          <w:numId w:val="12"/>
        </w:numPr>
        <w:jc w:val="left"/>
        <w:rPr>
          <w:lang w:val="de-DE"/>
        </w:rPr>
      </w:pPr>
      <w:r w:rsidRPr="00125C7F">
        <w:rPr>
          <w:lang w:val="de-DE"/>
        </w:rPr>
        <w:t>1602 Chronologie Offenbarung 12-14.png</w:t>
      </w:r>
      <w:r>
        <w:rPr>
          <w:lang w:val="de-DE"/>
        </w:rPr>
        <w:t xml:space="preserve"> </w:t>
      </w:r>
      <w:r w:rsidRPr="004B1C24">
        <w:rPr>
          <w:noProof/>
          <w:lang w:val="de-DE"/>
        </w:rPr>
        <w:sym w:font="Wingdings" w:char="F0E0"/>
      </w:r>
      <w:hyperlink r:id="rId14" w:history="1">
        <w:r w:rsidRPr="004B1C24">
          <w:rPr>
            <w:rStyle w:val="Hyperlink"/>
            <w:noProof/>
            <w:lang w:val="de-DE"/>
          </w:rPr>
          <w:t>www</w:t>
        </w:r>
      </w:hyperlink>
      <w:r w:rsidR="00125C7F" w:rsidRPr="00B2668B">
        <w:rPr>
          <w:rFonts w:ascii="Segoe UI Emoji" w:hAnsi="Segoe UI Emoji" w:cs="Segoe UI Emoji"/>
        </w:rPr>
        <w:t>↗</w:t>
      </w:r>
      <w:r>
        <w:rPr>
          <w:noProof/>
          <w:lang w:val="de-DE"/>
        </w:rPr>
        <w:t xml:space="preserve">, </w:t>
      </w:r>
      <w:hyperlink r:id="rId15" w:history="1">
        <w:r w:rsidRPr="004B1C24">
          <w:rPr>
            <w:rStyle w:val="Hyperlink"/>
            <w:noProof/>
            <w:lang w:val="de-DE"/>
          </w:rPr>
          <w:t>lokal</w:t>
        </w:r>
      </w:hyperlink>
      <w:r w:rsidR="00125C7F" w:rsidRPr="00B2668B">
        <w:rPr>
          <w:rFonts w:ascii="Segoe UI Emoji" w:hAnsi="Segoe UI Emoji" w:cs="Segoe UI Emoji"/>
        </w:rPr>
        <w:t>↗</w:t>
      </w:r>
    </w:p>
    <w:p w14:paraId="1F4E2E41" w14:textId="77777777" w:rsidR="00516FA3" w:rsidRDefault="00516FA3" w:rsidP="00516FA3">
      <w:pPr>
        <w:pStyle w:val="berschrift2"/>
        <w:rPr>
          <w:lang w:val="de-DE"/>
        </w:rPr>
      </w:pPr>
      <w:r>
        <w:rPr>
          <w:lang w:val="de-DE"/>
        </w:rPr>
        <w:t>Dokumente</w:t>
      </w:r>
    </w:p>
    <w:p w14:paraId="15513C12" w14:textId="4289CEA2" w:rsidR="00516FA3" w:rsidRPr="00610ABE" w:rsidRDefault="00516FA3" w:rsidP="00516FA3">
      <w:pPr>
        <w:pStyle w:val="Listenabsatz"/>
        <w:numPr>
          <w:ilvl w:val="0"/>
          <w:numId w:val="12"/>
        </w:numPr>
        <w:jc w:val="left"/>
        <w:rPr>
          <w:lang w:val="de-DE"/>
        </w:rPr>
      </w:pPr>
      <w:r w:rsidRPr="00125C7F">
        <w:rPr>
          <w:lang w:val="de-DE"/>
        </w:rPr>
        <w:t>1601 Drei Engels Botschaft.pdf</w:t>
      </w:r>
      <w:r>
        <w:rPr>
          <w:noProof/>
          <w:lang w:val="de-DE"/>
        </w:rPr>
        <w:t xml:space="preserve"> </w:t>
      </w:r>
      <w:r w:rsidRPr="004B1C24">
        <w:rPr>
          <w:noProof/>
          <w:lang w:val="de-DE"/>
        </w:rPr>
        <w:sym w:font="Wingdings" w:char="F0E0"/>
      </w:r>
      <w:hyperlink r:id="rId16" w:history="1">
        <w:r w:rsidRPr="004B1C24">
          <w:rPr>
            <w:rStyle w:val="Hyperlink"/>
            <w:noProof/>
            <w:lang w:val="de-DE"/>
          </w:rPr>
          <w:t>www</w:t>
        </w:r>
      </w:hyperlink>
      <w:r w:rsidR="00125C7F" w:rsidRPr="00B2668B">
        <w:rPr>
          <w:rFonts w:ascii="Segoe UI Emoji" w:hAnsi="Segoe UI Emoji" w:cs="Segoe UI Emoji"/>
        </w:rPr>
        <w:t>↗</w:t>
      </w:r>
      <w:r>
        <w:rPr>
          <w:noProof/>
          <w:lang w:val="de-DE"/>
        </w:rPr>
        <w:t xml:space="preserve">, </w:t>
      </w:r>
      <w:hyperlink r:id="rId17" w:history="1">
        <w:r w:rsidRPr="004B1C24">
          <w:rPr>
            <w:rStyle w:val="Hyperlink"/>
            <w:noProof/>
            <w:lang w:val="de-DE"/>
          </w:rPr>
          <w:t>lokal</w:t>
        </w:r>
      </w:hyperlink>
      <w:r w:rsidR="00125C7F" w:rsidRPr="00B2668B">
        <w:rPr>
          <w:rFonts w:ascii="Segoe UI Emoji" w:hAnsi="Segoe UI Emoji" w:cs="Segoe UI Emoji"/>
        </w:rPr>
        <w:t>↗</w:t>
      </w:r>
    </w:p>
    <w:p w14:paraId="364526CD" w14:textId="77777777" w:rsidR="00516FA3" w:rsidRPr="00130C99" w:rsidRDefault="00516FA3" w:rsidP="00B83431">
      <w:pPr>
        <w:rPr>
          <w:lang w:val="de-DE"/>
        </w:rPr>
      </w:pPr>
    </w:p>
    <w:sectPr w:rsidR="00516FA3" w:rsidRPr="00130C99"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D2662" w14:textId="77777777" w:rsidR="002A3618" w:rsidRDefault="002A3618" w:rsidP="006A2E59">
      <w:pPr>
        <w:spacing w:after="0" w:line="240" w:lineRule="auto"/>
      </w:pPr>
      <w:r>
        <w:separator/>
      </w:r>
    </w:p>
  </w:endnote>
  <w:endnote w:type="continuationSeparator" w:id="0">
    <w:p w14:paraId="20E28201" w14:textId="77777777" w:rsidR="002A3618" w:rsidRDefault="002A3618"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6B71AF80"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F34ECA">
      <w:rPr>
        <w:rFonts w:asciiTheme="majorHAnsi" w:eastAsiaTheme="majorEastAsia" w:hAnsiTheme="majorHAnsi" w:cstheme="majorBidi"/>
        <w:noProof/>
        <w:color w:val="1F4E79" w:themeColor="accent5" w:themeShade="80"/>
        <w:sz w:val="20"/>
        <w:szCs w:val="20"/>
      </w:rPr>
      <w:t>8. Februar 2024</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125C7F" w:rsidRPr="00B2668B">
      <w:rPr>
        <w:rFonts w:ascii="Segoe UI Emoji" w:hAnsi="Segoe UI Emoji" w:cs="Segoe UI Emoji"/>
      </w:rPr>
      <w:t>↗</w:t>
    </w:r>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46F66" w14:textId="77777777" w:rsidR="002A3618" w:rsidRDefault="002A3618" w:rsidP="006A2E59">
      <w:pPr>
        <w:spacing w:after="0" w:line="240" w:lineRule="auto"/>
      </w:pPr>
      <w:r>
        <w:separator/>
      </w:r>
    </w:p>
  </w:footnote>
  <w:footnote w:type="continuationSeparator" w:id="0">
    <w:p w14:paraId="4B037C52" w14:textId="77777777" w:rsidR="002A3618" w:rsidRDefault="002A3618"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125C7F"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7pt;height:2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3EA128ED" w:rsidR="001B2529" w:rsidRPr="00A90233" w:rsidRDefault="006D1DB1"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B4C6E7" w:themeColor="accent1" w:themeTint="66"/>
              <w:sz w:val="44"/>
              <w:szCs w:val="44"/>
              <w14:textOutline w14:w="0" w14:cap="flat" w14:cmpd="sng" w14:algn="ctr">
                <w14:noFill/>
                <w14:prstDash w14:val="solid"/>
                <w14:round/>
              </w14:textOutline>
            </w:rPr>
            <w:t>16</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39FCEC30" w:rsidR="0029262D" w:rsidRPr="00A90233" w:rsidRDefault="006D1DB1" w:rsidP="00D70683">
          <w:pPr>
            <w:pStyle w:val="Kopfzeile"/>
            <w:jc w:val="left"/>
            <w:rPr>
              <w:b/>
              <w:bCs/>
              <w:sz w:val="44"/>
              <w:szCs w:val="44"/>
            </w:rPr>
          </w:pPr>
          <w:r w:rsidRPr="006D1DB1">
            <w:rPr>
              <w:b/>
              <w:bCs/>
              <w:color w:val="1F3864" w:themeColor="accent1" w:themeShade="80"/>
              <w:sz w:val="44"/>
              <w:szCs w:val="44"/>
              <w14:textOutline w14:w="0" w14:cap="flat" w14:cmpd="sng" w14:algn="ctr">
                <w14:noFill/>
                <w14:prstDash w14:val="solid"/>
                <w14:round/>
              </w14:textOutline>
            </w:rPr>
            <w:t>Offenbarung 14</w:t>
          </w:r>
          <w:r>
            <w:rPr>
              <w:b/>
              <w:bCs/>
              <w:color w:val="1F3864" w:themeColor="accent1" w:themeShade="80"/>
              <w:sz w:val="44"/>
              <w:szCs w:val="44"/>
              <w14:textOutline w14:w="0" w14:cap="flat" w14:cmpd="sng" w14:algn="ctr">
                <w14:noFill/>
                <w14:prstDash w14:val="solid"/>
                <w14:round/>
              </w14:textOutline>
            </w:rPr>
            <w:br/>
          </w:r>
          <w:r w:rsidRPr="006D1DB1">
            <w:rPr>
              <w:b/>
              <w:bCs/>
              <w:color w:val="1F3864" w:themeColor="accent1" w:themeShade="80"/>
              <w:sz w:val="44"/>
              <w:szCs w:val="44"/>
              <w14:textOutline w14:w="0" w14:cap="flat" w14:cmpd="sng" w14:algn="ctr">
                <w14:noFill/>
                <w14:prstDash w14:val="solid"/>
                <w14:round/>
              </w14:textOutline>
            </w:rPr>
            <w:t>Aufruf zur wahren Anbetung</w:t>
          </w:r>
        </w:p>
      </w:tc>
    </w:tr>
  </w:tbl>
  <w:p w14:paraId="67CDE167" w14:textId="071CCA1D"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92" type="#_x0000_t75" alt="Geöffnetes Buch mit einfarbiger Füllung" style="width:27pt;height:2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id="_x0000_i2593" type="#_x0000_t75" alt="Geöffnetes Buch mit einfarbiger Füllung" style="width:27pt;height:21.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1"/>
  </w:num>
  <w:num w:numId="8">
    <w:abstractNumId w:val="5"/>
  </w:num>
  <w:num w:numId="9">
    <w:abstractNumId w:val="8"/>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274A5"/>
    <w:rsid w:val="00030C7B"/>
    <w:rsid w:val="00035DF5"/>
    <w:rsid w:val="000520CE"/>
    <w:rsid w:val="00055BAF"/>
    <w:rsid w:val="00061443"/>
    <w:rsid w:val="00062D77"/>
    <w:rsid w:val="000634E4"/>
    <w:rsid w:val="00073A30"/>
    <w:rsid w:val="00084221"/>
    <w:rsid w:val="000C13BE"/>
    <w:rsid w:val="000D0C04"/>
    <w:rsid w:val="000D5A37"/>
    <w:rsid w:val="000F74AE"/>
    <w:rsid w:val="00117C8C"/>
    <w:rsid w:val="00123402"/>
    <w:rsid w:val="00125C7F"/>
    <w:rsid w:val="00130C99"/>
    <w:rsid w:val="00185122"/>
    <w:rsid w:val="00194625"/>
    <w:rsid w:val="001B2529"/>
    <w:rsid w:val="001B5E5F"/>
    <w:rsid w:val="001D5DEE"/>
    <w:rsid w:val="001F3BF4"/>
    <w:rsid w:val="001F6649"/>
    <w:rsid w:val="00202505"/>
    <w:rsid w:val="002129B9"/>
    <w:rsid w:val="00213274"/>
    <w:rsid w:val="00226016"/>
    <w:rsid w:val="00226196"/>
    <w:rsid w:val="00240730"/>
    <w:rsid w:val="00256239"/>
    <w:rsid w:val="0026606D"/>
    <w:rsid w:val="00266EA4"/>
    <w:rsid w:val="00267C16"/>
    <w:rsid w:val="00273FA0"/>
    <w:rsid w:val="002764EE"/>
    <w:rsid w:val="0028334A"/>
    <w:rsid w:val="0029262D"/>
    <w:rsid w:val="002A16E9"/>
    <w:rsid w:val="002A3618"/>
    <w:rsid w:val="002A484A"/>
    <w:rsid w:val="002D1030"/>
    <w:rsid w:val="002D1F67"/>
    <w:rsid w:val="002E058E"/>
    <w:rsid w:val="002E5060"/>
    <w:rsid w:val="00302D05"/>
    <w:rsid w:val="003118DF"/>
    <w:rsid w:val="003372C1"/>
    <w:rsid w:val="003432B6"/>
    <w:rsid w:val="003438B1"/>
    <w:rsid w:val="003A7D82"/>
    <w:rsid w:val="003D032A"/>
    <w:rsid w:val="003E7AF8"/>
    <w:rsid w:val="003F1C1C"/>
    <w:rsid w:val="004042DD"/>
    <w:rsid w:val="00404CDC"/>
    <w:rsid w:val="00433F83"/>
    <w:rsid w:val="004637FC"/>
    <w:rsid w:val="00471AC7"/>
    <w:rsid w:val="00481714"/>
    <w:rsid w:val="00490EEA"/>
    <w:rsid w:val="00497AE7"/>
    <w:rsid w:val="004B2E55"/>
    <w:rsid w:val="004D559E"/>
    <w:rsid w:val="004E54B1"/>
    <w:rsid w:val="00511418"/>
    <w:rsid w:val="00516FA3"/>
    <w:rsid w:val="00537324"/>
    <w:rsid w:val="005765E3"/>
    <w:rsid w:val="005A2CF6"/>
    <w:rsid w:val="005B0888"/>
    <w:rsid w:val="005C4D35"/>
    <w:rsid w:val="00630B6C"/>
    <w:rsid w:val="006425B3"/>
    <w:rsid w:val="00654389"/>
    <w:rsid w:val="00655A26"/>
    <w:rsid w:val="006656DD"/>
    <w:rsid w:val="00685DB1"/>
    <w:rsid w:val="0069282C"/>
    <w:rsid w:val="00694BC8"/>
    <w:rsid w:val="006A2E59"/>
    <w:rsid w:val="006C55A3"/>
    <w:rsid w:val="006C6C37"/>
    <w:rsid w:val="006C7AA8"/>
    <w:rsid w:val="006D1DB1"/>
    <w:rsid w:val="006F2548"/>
    <w:rsid w:val="00715542"/>
    <w:rsid w:val="00724676"/>
    <w:rsid w:val="007271EE"/>
    <w:rsid w:val="007510C2"/>
    <w:rsid w:val="00756910"/>
    <w:rsid w:val="00756C84"/>
    <w:rsid w:val="00757741"/>
    <w:rsid w:val="007D02B4"/>
    <w:rsid w:val="008012BF"/>
    <w:rsid w:val="008123B1"/>
    <w:rsid w:val="00816A88"/>
    <w:rsid w:val="00827772"/>
    <w:rsid w:val="00844593"/>
    <w:rsid w:val="00857664"/>
    <w:rsid w:val="00861188"/>
    <w:rsid w:val="00893EF3"/>
    <w:rsid w:val="008D13EA"/>
    <w:rsid w:val="008D527A"/>
    <w:rsid w:val="008E089B"/>
    <w:rsid w:val="008E1004"/>
    <w:rsid w:val="008F0D98"/>
    <w:rsid w:val="0091556C"/>
    <w:rsid w:val="00923153"/>
    <w:rsid w:val="009313DF"/>
    <w:rsid w:val="0095484B"/>
    <w:rsid w:val="00965A76"/>
    <w:rsid w:val="009771DE"/>
    <w:rsid w:val="00987AFC"/>
    <w:rsid w:val="00992306"/>
    <w:rsid w:val="009C74C2"/>
    <w:rsid w:val="009E4EB8"/>
    <w:rsid w:val="009E796F"/>
    <w:rsid w:val="009F1E44"/>
    <w:rsid w:val="009F7537"/>
    <w:rsid w:val="00A03197"/>
    <w:rsid w:val="00A066BE"/>
    <w:rsid w:val="00A06887"/>
    <w:rsid w:val="00A168AB"/>
    <w:rsid w:val="00A67636"/>
    <w:rsid w:val="00A71913"/>
    <w:rsid w:val="00A8016E"/>
    <w:rsid w:val="00A87EF2"/>
    <w:rsid w:val="00A90233"/>
    <w:rsid w:val="00A977D2"/>
    <w:rsid w:val="00AC3B0E"/>
    <w:rsid w:val="00AC40FB"/>
    <w:rsid w:val="00AF45A0"/>
    <w:rsid w:val="00B0439F"/>
    <w:rsid w:val="00B26907"/>
    <w:rsid w:val="00B273D4"/>
    <w:rsid w:val="00B56A38"/>
    <w:rsid w:val="00B71EC4"/>
    <w:rsid w:val="00B76A07"/>
    <w:rsid w:val="00B8314D"/>
    <w:rsid w:val="00B83431"/>
    <w:rsid w:val="00B875A6"/>
    <w:rsid w:val="00B962B9"/>
    <w:rsid w:val="00BB2EEC"/>
    <w:rsid w:val="00BC5AB9"/>
    <w:rsid w:val="00BD2A80"/>
    <w:rsid w:val="00BD4235"/>
    <w:rsid w:val="00BE7EAC"/>
    <w:rsid w:val="00BF2DD8"/>
    <w:rsid w:val="00C05E61"/>
    <w:rsid w:val="00C2146B"/>
    <w:rsid w:val="00C25F72"/>
    <w:rsid w:val="00C2679A"/>
    <w:rsid w:val="00C27B21"/>
    <w:rsid w:val="00C3196E"/>
    <w:rsid w:val="00C33F67"/>
    <w:rsid w:val="00C341EA"/>
    <w:rsid w:val="00C35573"/>
    <w:rsid w:val="00C42BAF"/>
    <w:rsid w:val="00C75352"/>
    <w:rsid w:val="00CB7129"/>
    <w:rsid w:val="00CC3C04"/>
    <w:rsid w:val="00CC3ED2"/>
    <w:rsid w:val="00CD2913"/>
    <w:rsid w:val="00CE7D66"/>
    <w:rsid w:val="00CF02E1"/>
    <w:rsid w:val="00D16AF3"/>
    <w:rsid w:val="00D23D81"/>
    <w:rsid w:val="00D5540F"/>
    <w:rsid w:val="00D66E28"/>
    <w:rsid w:val="00D70683"/>
    <w:rsid w:val="00D7594A"/>
    <w:rsid w:val="00D97CA0"/>
    <w:rsid w:val="00DA0CA7"/>
    <w:rsid w:val="00DA0EF8"/>
    <w:rsid w:val="00DA62A6"/>
    <w:rsid w:val="00DA7142"/>
    <w:rsid w:val="00DB5BB6"/>
    <w:rsid w:val="00DC211C"/>
    <w:rsid w:val="00DE6861"/>
    <w:rsid w:val="00E02D87"/>
    <w:rsid w:val="00E222CE"/>
    <w:rsid w:val="00E35FB0"/>
    <w:rsid w:val="00E53FEE"/>
    <w:rsid w:val="00E6703E"/>
    <w:rsid w:val="00E93967"/>
    <w:rsid w:val="00EB15B5"/>
    <w:rsid w:val="00F04C5D"/>
    <w:rsid w:val="00F309FD"/>
    <w:rsid w:val="00F34ECA"/>
    <w:rsid w:val="00F5788B"/>
    <w:rsid w:val="00F61F8F"/>
    <w:rsid w:val="00F90C0F"/>
    <w:rsid w:val="00F979E2"/>
    <w:rsid w:val="00FC5553"/>
    <w:rsid w:val="00FD50EC"/>
    <w:rsid w:val="00FF348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E1004"/>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010677">
      <w:bodyDiv w:val="1"/>
      <w:marLeft w:val="0"/>
      <w:marRight w:val="0"/>
      <w:marTop w:val="0"/>
      <w:marBottom w:val="0"/>
      <w:divBdr>
        <w:top w:val="none" w:sz="0" w:space="0" w:color="auto"/>
        <w:left w:val="none" w:sz="0" w:space="0" w:color="auto"/>
        <w:bottom w:val="none" w:sz="0" w:space="0" w:color="auto"/>
        <w:right w:val="none" w:sz="0" w:space="0" w:color="auto"/>
      </w:divBdr>
    </w:div>
    <w:div w:id="703017595">
      <w:bodyDiv w:val="1"/>
      <w:marLeft w:val="0"/>
      <w:marRight w:val="0"/>
      <w:marTop w:val="0"/>
      <w:marBottom w:val="0"/>
      <w:divBdr>
        <w:top w:val="none" w:sz="0" w:space="0" w:color="auto"/>
        <w:left w:val="none" w:sz="0" w:space="0" w:color="auto"/>
        <w:bottom w:val="none" w:sz="0" w:space="0" w:color="auto"/>
        <w:right w:val="none" w:sz="0" w:space="0" w:color="auto"/>
      </w:divBdr>
    </w:div>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terials/1601%20Drei%20Engels%20Botschaft.pdf" TargetMode="External"/><Relationship Id="rId2" Type="http://schemas.openxmlformats.org/officeDocument/2006/relationships/numbering" Target="numbering.xml"/><Relationship Id="rId16" Type="http://schemas.openxmlformats.org/officeDocument/2006/relationships/hyperlink" Target="https://www.01dilly.com/prediger/lichtaufmeinemweg/materials/1601%20Drei%20Engels%20Botschaf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terials/1602%20Chronologie%20Offenbarung%2012-14.png"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s://www.01dilly.com/prediger/lichtaufmeinemweg/materials/1602%20Chronologie%20Offenbarung%2012-14.pn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459</Words>
  <Characters>2894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136</cp:revision>
  <cp:lastPrinted>2024-02-08T09:54:00Z</cp:lastPrinted>
  <dcterms:created xsi:type="dcterms:W3CDTF">2022-11-14T08:39:00Z</dcterms:created>
  <dcterms:modified xsi:type="dcterms:W3CDTF">2024-02-08T09:54:00Z</dcterms:modified>
</cp:coreProperties>
</file>