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3FB4803E" w:rsidR="003438B1" w:rsidRPr="00AE2E60" w:rsidRDefault="009E4EB8" w:rsidP="0029262D">
      <w:pPr>
        <w:pStyle w:val="Titel"/>
        <w:jc w:val="right"/>
        <w:rPr>
          <w:b/>
          <w:bCs/>
        </w:rPr>
        <w:sectPr w:rsidR="003438B1" w:rsidRPr="00AE2E60"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AE2E60" w:rsidRPr="00AE2E60">
        <w:rPr>
          <w:b/>
          <w:bCs/>
          <w:color w:val="BFBFBF" w:themeColor="background1" w:themeShade="BF"/>
        </w:rPr>
        <w:t>13</w:t>
      </w:r>
      <w:r w:rsidR="0029262D" w:rsidRPr="00AE2E60">
        <w:rPr>
          <w:b/>
          <w:bCs/>
          <w:color w:val="BFBFBF" w:themeColor="background1" w:themeShade="BF"/>
        </w:rPr>
        <w:t xml:space="preserve"> </w:t>
      </w:r>
      <w:r w:rsidR="00AE2E60" w:rsidRPr="00AE2E60">
        <w:rPr>
          <w:b/>
          <w:bCs/>
        </w:rPr>
        <w:t>Daniel 8 – Kampf um d</w:t>
      </w:r>
      <w:r w:rsidR="00AE2E60">
        <w:rPr>
          <w:b/>
          <w:bCs/>
        </w:rPr>
        <w:t>as Heiligtum</w:t>
      </w:r>
    </w:p>
    <w:p w14:paraId="210E27B8" w14:textId="51AD2AD1" w:rsidR="00D66E28" w:rsidRDefault="00D66E28" w:rsidP="00926B0C">
      <w:pPr>
        <w:pStyle w:val="RandrechtsStandard"/>
        <w:rPr>
          <w:lang w:val="de-CH"/>
        </w:rPr>
      </w:pPr>
      <w:r>
        <w:rPr>
          <w:noProof/>
        </w:rPr>
        <w:lastRenderedPageBreak/>
        <mc:AlternateContent>
          <mc:Choice Requires="wps">
            <w:drawing>
              <wp:anchor distT="0" distB="0" distL="114300" distR="114300" simplePos="0" relativeHeight="251660288" behindDoc="0" locked="0" layoutInCell="1" allowOverlap="1" wp14:anchorId="371685A0" wp14:editId="76112569">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977CA60" w14:textId="45C79B67" w:rsidR="00D66E28" w:rsidRPr="00A977D2" w:rsidRDefault="00926B0C" w:rsidP="00D66E28">
                            <w:pPr>
                              <w:jc w:val="left"/>
                              <w:rPr>
                                <w:color w:val="1F3864" w:themeColor="accent1" w:themeShade="80"/>
                                <w:sz w:val="16"/>
                                <w:szCs w:val="16"/>
                                <w:lang w:val="de-DE"/>
                              </w:rPr>
                            </w:pPr>
                            <w:r>
                              <w:rPr>
                                <w:color w:val="1F3864" w:themeColor="accent1" w:themeShade="80"/>
                                <w:sz w:val="16"/>
                                <w:szCs w:val="16"/>
                                <w:lang w:val="de-DE"/>
                              </w:rPr>
                              <w:t>Dan 8,3-8</w:t>
                            </w:r>
                            <w:r w:rsidR="002E6CA4">
                              <w:rPr>
                                <w:color w:val="1F3864" w:themeColor="accent1" w:themeShade="80"/>
                                <w:sz w:val="16"/>
                                <w:szCs w:val="16"/>
                                <w:lang w:val="de-DE"/>
                              </w:rPr>
                              <w:br/>
                              <w:t>Dan 8,20-21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85A0"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1977CA60" w14:textId="45C79B67" w:rsidR="00D66E28" w:rsidRPr="00A977D2" w:rsidRDefault="00926B0C" w:rsidP="00D66E28">
                      <w:pPr>
                        <w:jc w:val="left"/>
                        <w:rPr>
                          <w:color w:val="1F3864" w:themeColor="accent1" w:themeShade="80"/>
                          <w:sz w:val="16"/>
                          <w:szCs w:val="16"/>
                          <w:lang w:val="de-DE"/>
                        </w:rPr>
                      </w:pPr>
                      <w:r>
                        <w:rPr>
                          <w:color w:val="1F3864" w:themeColor="accent1" w:themeShade="80"/>
                          <w:sz w:val="16"/>
                          <w:szCs w:val="16"/>
                          <w:lang w:val="de-DE"/>
                        </w:rPr>
                        <w:t>Dan 8,3-8</w:t>
                      </w:r>
                      <w:r w:rsidR="002E6CA4">
                        <w:rPr>
                          <w:color w:val="1F3864" w:themeColor="accent1" w:themeShade="80"/>
                          <w:sz w:val="16"/>
                          <w:szCs w:val="16"/>
                          <w:lang w:val="de-DE"/>
                        </w:rPr>
                        <w:br/>
                        <w:t>Dan 8,20-21</w:t>
                      </w:r>
                    </w:p>
                  </w:txbxContent>
                </v:textbox>
                <w10:wrap type="square" anchorx="margin"/>
              </v:shape>
            </w:pict>
          </mc:Fallback>
        </mc:AlternateContent>
      </w:r>
      <w:r w:rsidR="005C5020" w:rsidRPr="00926B0C">
        <w:rPr>
          <w:lang w:val="de-CH"/>
        </w:rPr>
        <w:t xml:space="preserve">In </w:t>
      </w:r>
      <w:r w:rsidR="005C5020">
        <w:rPr>
          <w:lang w:val="de-CH"/>
        </w:rPr>
        <w:t>dieser</w:t>
      </w:r>
      <w:r w:rsidR="005C5020" w:rsidRPr="00926B0C">
        <w:rPr>
          <w:lang w:val="de-CH"/>
        </w:rPr>
        <w:t xml:space="preserve"> Vi</w:t>
      </w:r>
      <w:r w:rsidR="005C5020">
        <w:rPr>
          <w:lang w:val="de-CH"/>
        </w:rPr>
        <w:t>sion zeigt Gott durch Daniel weitere Mächte und Ereignisse, die vor seinem Kommen eine große Rolle spielen werden. Das babylonische Reich ist aus dem Fokus gerückt. Die Doppelreich der Meder und Perser dargestellt als Widder und das Reich der Griechen dargestellt als Ziegenbock werden nun beleuchtet. Widder und Ziegenbock bewegen sich nach allen vier Himmelrichtungen, was ihre Ausbreitung durch Kriege darstellt.</w:t>
      </w:r>
    </w:p>
    <w:p w14:paraId="0F31E9D9" w14:textId="3DB980B1" w:rsidR="00F87F2E" w:rsidRPr="00926B0C" w:rsidRDefault="003D7DA2" w:rsidP="00926B0C">
      <w:pPr>
        <w:pStyle w:val="RandrechtsStandard"/>
        <w:rPr>
          <w:lang w:val="de-CH"/>
        </w:rPr>
      </w:pPr>
      <w:r>
        <w:rPr>
          <w:lang w:val="de-CH"/>
        </w:rPr>
        <w:t xml:space="preserve">Nach </w:t>
      </w:r>
      <w:r w:rsidR="005C5020">
        <w:rPr>
          <w:lang w:val="de-CH"/>
        </w:rPr>
        <w:t>diesen</w:t>
      </w:r>
      <w:r>
        <w:rPr>
          <w:lang w:val="de-CH"/>
        </w:rPr>
        <w:t xml:space="preserve"> beiden Mächten tritt ein kleines </w:t>
      </w:r>
      <w:r w:rsidR="00F87F2E">
        <w:rPr>
          <w:lang w:val="de-CH"/>
        </w:rPr>
        <w:t xml:space="preserve">Horn </w:t>
      </w:r>
      <w:r>
        <w:rPr>
          <w:lang w:val="de-CH"/>
        </w:rPr>
        <w:t>auf.</w:t>
      </w:r>
    </w:p>
    <w:p w14:paraId="1BCD5CC6" w14:textId="3793CB14" w:rsidR="00D66E28" w:rsidRPr="00926B0C" w:rsidRDefault="00D66E28" w:rsidP="00D66E28">
      <w:pPr>
        <w:pStyle w:val="Bibelzitat"/>
        <w:rPr>
          <w:lang w:val="de-CH"/>
        </w:rPr>
      </w:pPr>
      <w:r>
        <w:rPr>
          <w:noProof/>
        </w:rPr>
        <mc:AlternateContent>
          <mc:Choice Requires="wps">
            <w:drawing>
              <wp:anchor distT="0" distB="0" distL="114300" distR="114300" simplePos="0" relativeHeight="251662336" behindDoc="0" locked="0" layoutInCell="1" allowOverlap="1" wp14:anchorId="306CE362" wp14:editId="5C5BFD11">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BE9CBC2" w14:textId="03078A11" w:rsidR="00D66E28" w:rsidRPr="00A977D2" w:rsidRDefault="00D66E28"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E362" id="Textfeld 1" o:spid="_x0000_s1027" type="#_x0000_t202" style="position:absolute;left:0;text-align:left;margin-left:425.05pt;margin-top:2.35pt;width:47.9pt;height:2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7BE9CBC2" w14:textId="03078A11" w:rsidR="00D66E28" w:rsidRPr="00A977D2" w:rsidRDefault="00D66E28" w:rsidP="00D66E28">
                      <w:pPr>
                        <w:jc w:val="left"/>
                        <w:rPr>
                          <w:color w:val="1F3864" w:themeColor="accent1" w:themeShade="80"/>
                          <w:sz w:val="16"/>
                          <w:szCs w:val="16"/>
                          <w:lang w:val="de-DE"/>
                        </w:rPr>
                      </w:pPr>
                    </w:p>
                  </w:txbxContent>
                </v:textbox>
                <w10:wrap type="square" anchorx="margin"/>
              </v:shape>
            </w:pict>
          </mc:Fallback>
        </mc:AlternateContent>
      </w:r>
      <w:r w:rsidR="00926B0C">
        <w:rPr>
          <w:noProof/>
        </w:rPr>
        <w:t>Dan 8,9-14</w:t>
      </w:r>
      <w:r w:rsidRPr="00926B0C">
        <w:rPr>
          <w:lang w:val="de-CH"/>
        </w:rPr>
        <w:t xml:space="preserve"> </w:t>
      </w:r>
      <w:r w:rsidR="005C5020">
        <w:rPr>
          <w:lang w:val="de-CH"/>
        </w:rPr>
        <w:t xml:space="preserve">| </w:t>
      </w:r>
      <w:r w:rsidR="00926B0C" w:rsidRPr="00926B0C">
        <w:rPr>
          <w:lang w:val="de-CH"/>
        </w:rPr>
        <w:t xml:space="preserve">Und aus einem von ihnen wuchs ein kleines Horn hervor, das tat außerordentlich groß gegen den Süden und gegen den Osten und gegen das herrliche Land. Und es wagte sich bis an das Heer des Himmels heran und warf von dem Heer und von den Sternen etliche auf die Erde und zertrat sie. Ja, bis zum Fürsten des Heeres erhob es sich, und es nahm ihm das beständige Opfer weg, und seine heilige Wohnung wurde verwüstet. Ein Opferdienst aber wurde gegen das beständige Opfer im Frevel eingerichtet, und das Horn warf die Wahrheit zu Boden, und sein Unternehmen gelang ihm. Und ich hörte einen Heiligen reden; und ein anderer Heiliger fragte den Betreffenden, der redete: Wie lange gilt dieses Gesicht, nämlich das von dem beständigen Opfer und dem verheerenden Frevel, dass sowohl Heiligtum als auch Opferdienst der </w:t>
      </w:r>
      <w:proofErr w:type="spellStart"/>
      <w:r w:rsidR="00926B0C" w:rsidRPr="00926B0C">
        <w:rPr>
          <w:lang w:val="de-CH"/>
        </w:rPr>
        <w:t>Zertretung</w:t>
      </w:r>
      <w:proofErr w:type="spellEnd"/>
      <w:r w:rsidR="00926B0C" w:rsidRPr="00926B0C">
        <w:rPr>
          <w:lang w:val="de-CH"/>
        </w:rPr>
        <w:t xml:space="preserve"> preisgegeben wird? Er sprach zu mir: Bis zu 2300 Abenden und Morgen; dann wird das Heiligtum gerechtfertigt werden!</w:t>
      </w:r>
    </w:p>
    <w:p w14:paraId="4F927AEF" w14:textId="311EB8B7" w:rsidR="003D7DA2" w:rsidRDefault="005C5020" w:rsidP="00926B0C">
      <w:pPr>
        <w:pStyle w:val="RandrechtsStandard"/>
        <w:rPr>
          <w:lang w:val="de-CH"/>
        </w:rPr>
      </w:pPr>
      <w:r>
        <w:rPr>
          <w:lang w:val="de-CH"/>
        </w:rPr>
        <w:t>Zunächst bewegt sich das kleine Horn ebenfalls nach den Himmelsrichtungen Süden und Osten und nach dem herrlichen Land. Das steht für das römische Reich, welches sich ausbreitet und wir bereits aus Daniel 7 kennen. Dann ändert es aber seine Richtung und wendet sich gegen das Heilige Land. Damit beginnt die Phase der päpstlichen Macht. Das römische Reich und das Papsttum werden durch das kleine Horn dargestellt, was ihre Wesensähnlichkeit betont.</w:t>
      </w:r>
    </w:p>
    <w:p w14:paraId="61936249" w14:textId="0C687C1D" w:rsidR="00C86A18" w:rsidRDefault="005C5020" w:rsidP="003D7DA2">
      <w:pPr>
        <w:pStyle w:val="RandrechtsStandard"/>
      </w:pPr>
      <w:r>
        <w:t xml:space="preserve">Die Vision beschreibt, dass sich ein Kampf um Jesus Dienst im himmlischen Heiligtum entzündet, - das irdische Heiligtum gab es zu dieser Zeit ja nicht. Das Papsttum, das kleine Horn, kämpft gegen Gott um die wahre, beständige Anbetung und ist zunächst siegreich. </w:t>
      </w:r>
      <w:r w:rsidR="00C86A18">
        <w:t xml:space="preserve"> </w:t>
      </w:r>
    </w:p>
    <w:p w14:paraId="6ECC3671" w14:textId="637E58F8" w:rsidR="003D7DA2" w:rsidRPr="00926B0C" w:rsidRDefault="00C86A18" w:rsidP="003D7DA2">
      <w:pPr>
        <w:pStyle w:val="RandrechtsStandard"/>
      </w:pPr>
      <w:r>
        <w:rPr>
          <w:noProof/>
        </w:rPr>
        <mc:AlternateContent>
          <mc:Choice Requires="wps">
            <w:drawing>
              <wp:anchor distT="0" distB="0" distL="114300" distR="114300" simplePos="0" relativeHeight="251674624" behindDoc="0" locked="0" layoutInCell="1" allowOverlap="1" wp14:anchorId="2B518CE1" wp14:editId="225D1604">
                <wp:simplePos x="0" y="0"/>
                <wp:positionH relativeFrom="margin">
                  <wp:posOffset>5400675</wp:posOffset>
                </wp:positionH>
                <wp:positionV relativeFrom="paragraph">
                  <wp:posOffset>19050</wp:posOffset>
                </wp:positionV>
                <wp:extent cx="608400" cy="30600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400" cy="306000"/>
                        </a:xfrm>
                        <a:prstGeom prst="rect">
                          <a:avLst/>
                        </a:prstGeom>
                        <a:noFill/>
                        <a:ln w="6350">
                          <a:noFill/>
                        </a:ln>
                      </wps:spPr>
                      <wps:txbx>
                        <w:txbxContent>
                          <w:p w14:paraId="475A506D" w14:textId="0B92DEBE" w:rsidR="003D7DA2" w:rsidRPr="00A977D2" w:rsidRDefault="003D7DA2" w:rsidP="003D7DA2">
                            <w:pPr>
                              <w:jc w:val="left"/>
                              <w:rPr>
                                <w:color w:val="1F3864" w:themeColor="accent1" w:themeShade="80"/>
                                <w:sz w:val="16"/>
                                <w:szCs w:val="16"/>
                                <w:lang w:val="de-DE"/>
                              </w:rPr>
                            </w:pPr>
                            <w:r>
                              <w:rPr>
                                <w:color w:val="1F3864" w:themeColor="accent1" w:themeShade="80"/>
                                <w:sz w:val="16"/>
                                <w:szCs w:val="16"/>
                                <w:lang w:val="de-DE"/>
                              </w:rPr>
                              <w:t>3Mo 16,16</w:t>
                            </w:r>
                            <w:r w:rsidR="007C3F3F">
                              <w:rPr>
                                <w:color w:val="1F3864" w:themeColor="accent1" w:themeShade="80"/>
                                <w:sz w:val="16"/>
                                <w:szCs w:val="16"/>
                                <w:lang w:val="de-DE"/>
                              </w:rPr>
                              <w:br/>
                            </w:r>
                            <w:r w:rsidR="007C3F3F" w:rsidRPr="007C3F3F">
                              <w:rPr>
                                <w:color w:val="1F3864" w:themeColor="accent1" w:themeShade="80"/>
                                <w:sz w:val="16"/>
                                <w:szCs w:val="16"/>
                                <w:lang w:val="de-DE"/>
                              </w:rPr>
                              <w:t>3Mo 23,29.30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8CE1" id="Textfeld 8" o:spid="_x0000_s1028" type="#_x0000_t202" style="position:absolute;left:0;text-align:left;margin-left:425.25pt;margin-top:1.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" filled="f" stroked="f" strokeweight=".5pt">
                <v:textbox inset="0,0,0,0">
                  <w:txbxContent>
                    <w:p w14:paraId="475A506D" w14:textId="0B92DEBE" w:rsidR="003D7DA2" w:rsidRPr="00A977D2" w:rsidRDefault="003D7DA2" w:rsidP="003D7DA2">
                      <w:pPr>
                        <w:jc w:val="left"/>
                        <w:rPr>
                          <w:color w:val="1F3864" w:themeColor="accent1" w:themeShade="80"/>
                          <w:sz w:val="16"/>
                          <w:szCs w:val="16"/>
                          <w:lang w:val="de-DE"/>
                        </w:rPr>
                      </w:pPr>
                      <w:r>
                        <w:rPr>
                          <w:color w:val="1F3864" w:themeColor="accent1" w:themeShade="80"/>
                          <w:sz w:val="16"/>
                          <w:szCs w:val="16"/>
                          <w:lang w:val="de-DE"/>
                        </w:rPr>
                        <w:t>3Mo 16,16</w:t>
                      </w:r>
                      <w:r w:rsidR="007C3F3F">
                        <w:rPr>
                          <w:color w:val="1F3864" w:themeColor="accent1" w:themeShade="80"/>
                          <w:sz w:val="16"/>
                          <w:szCs w:val="16"/>
                          <w:lang w:val="de-DE"/>
                        </w:rPr>
                        <w:br/>
                      </w:r>
                      <w:r w:rsidR="007C3F3F" w:rsidRPr="007C3F3F">
                        <w:rPr>
                          <w:color w:val="1F3864" w:themeColor="accent1" w:themeShade="80"/>
                          <w:sz w:val="16"/>
                          <w:szCs w:val="16"/>
                          <w:lang w:val="de-DE"/>
                        </w:rPr>
                        <w:t>3Mo 23,29.30</w:t>
                      </w:r>
                    </w:p>
                  </w:txbxContent>
                </v:textbox>
                <w10:wrap type="square" anchorx="margin"/>
              </v:shape>
            </w:pict>
          </mc:Fallback>
        </mc:AlternateContent>
      </w:r>
      <w:r w:rsidR="005C5020">
        <w:t xml:space="preserve">Das himmlische Heiligtum muss wieder in den rechten Stand versetzt und gerechtfertigt werden. Am irdischen </w:t>
      </w:r>
      <w:proofErr w:type="spellStart"/>
      <w:r w:rsidR="005C5020">
        <w:t>Heiligtumsdienst</w:t>
      </w:r>
      <w:proofErr w:type="spellEnd"/>
      <w:r w:rsidR="005C5020">
        <w:t xml:space="preserve"> sehen wir, dass dies am großer Versöhnungstag geschah. Wenn 2300 prophetische Abende und Morgen vergangen sind, wird diese Rechtfertigung am himmlischen Heiligtum geschehen.</w:t>
      </w:r>
    </w:p>
    <w:p w14:paraId="6D1EC55A" w14:textId="42D143C6" w:rsidR="00D66E28" w:rsidRPr="00926B0C" w:rsidRDefault="00C86A18" w:rsidP="00A2179C">
      <w:pPr>
        <w:pStyle w:val="RandrechtsStandard"/>
      </w:pPr>
      <w:r>
        <w:t>Vorerst können wir dieses Ereignis nur grob in die Zeit des Papsttums einordnen.</w:t>
      </w:r>
      <w:r w:rsidR="00D66E28">
        <w:rPr>
          <w:noProof/>
        </w:rPr>
        <mc:AlternateContent>
          <mc:Choice Requires="wps">
            <w:drawing>
              <wp:anchor distT="0" distB="0" distL="114300" distR="114300" simplePos="0" relativeHeight="251666432" behindDoc="0" locked="0" layoutInCell="1" allowOverlap="1" wp14:anchorId="508601E9" wp14:editId="400416FE">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8EFAC4F" w14:textId="6D00E0D7" w:rsidR="00D66E28" w:rsidRPr="00A977D2" w:rsidRDefault="00A2179C" w:rsidP="00D66E28">
                            <w:pPr>
                              <w:jc w:val="left"/>
                              <w:rPr>
                                <w:color w:val="1F3864" w:themeColor="accent1" w:themeShade="80"/>
                                <w:sz w:val="16"/>
                                <w:szCs w:val="16"/>
                                <w:lang w:val="de-DE"/>
                              </w:rPr>
                            </w:pPr>
                            <w:r>
                              <w:rPr>
                                <w:color w:val="1F3864" w:themeColor="accent1" w:themeShade="80"/>
                                <w:sz w:val="16"/>
                                <w:szCs w:val="16"/>
                                <w:lang w:val="de-DE"/>
                              </w:rPr>
                              <w:t>Dan 8,19.26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01E9" id="Textfeld 5" o:spid="_x0000_s1029" type="#_x0000_t202" style="position:absolute;left:0;text-align:left;margin-left:425.05pt;margin-top:2.35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8EFAC4F" w14:textId="6D00E0D7" w:rsidR="00D66E28" w:rsidRPr="00A977D2" w:rsidRDefault="00A2179C" w:rsidP="00D66E28">
                      <w:pPr>
                        <w:jc w:val="left"/>
                        <w:rPr>
                          <w:color w:val="1F3864" w:themeColor="accent1" w:themeShade="80"/>
                          <w:sz w:val="16"/>
                          <w:szCs w:val="16"/>
                          <w:lang w:val="de-DE"/>
                        </w:rPr>
                      </w:pPr>
                      <w:r>
                        <w:rPr>
                          <w:color w:val="1F3864" w:themeColor="accent1" w:themeShade="80"/>
                          <w:sz w:val="16"/>
                          <w:szCs w:val="16"/>
                          <w:lang w:val="de-DE"/>
                        </w:rPr>
                        <w:t>Dan 8,19.26</w:t>
                      </w:r>
                    </w:p>
                  </w:txbxContent>
                </v:textbox>
                <w10:wrap type="square" anchorx="margin"/>
              </v:shape>
            </w:pict>
          </mc:Fallback>
        </mc:AlternateContent>
      </w:r>
      <w:r>
        <w:t xml:space="preserve"> Daniel wird gesagt, dass sich diese Ereignisse auf die </w:t>
      </w:r>
      <w:r w:rsidR="00A2179C">
        <w:t xml:space="preserve">letzte Zeit, </w:t>
      </w:r>
      <w:r>
        <w:t xml:space="preserve">die </w:t>
      </w:r>
      <w:r w:rsidR="00A2179C">
        <w:t>Zeit des Endes</w:t>
      </w:r>
      <w:r>
        <w:t xml:space="preserve"> und aus seiner Sicht </w:t>
      </w:r>
      <w:r w:rsidR="005C5020">
        <w:t xml:space="preserve">auf </w:t>
      </w:r>
      <w:r w:rsidR="00A2179C">
        <w:t>fernliegende Tage</w:t>
      </w:r>
      <w:r>
        <w:t xml:space="preserve"> bezieht.</w:t>
      </w:r>
    </w:p>
    <w:p w14:paraId="52E77A45" w14:textId="22AB5E6F" w:rsidR="003D7DA2" w:rsidRPr="00926B0C" w:rsidRDefault="003D7DA2" w:rsidP="003D7DA2">
      <w:pPr>
        <w:pStyle w:val="RandrechtsStandard"/>
      </w:pPr>
      <w:r>
        <w:rPr>
          <w:noProof/>
        </w:rPr>
        <mc:AlternateContent>
          <mc:Choice Requires="wps">
            <w:drawing>
              <wp:anchor distT="0" distB="0" distL="114300" distR="114300" simplePos="0" relativeHeight="251672576" behindDoc="0" locked="0" layoutInCell="1" allowOverlap="1" wp14:anchorId="154A7A5E" wp14:editId="65451EB2">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B96CA9C" w14:textId="298C485E" w:rsidR="003D7DA2" w:rsidRPr="00A977D2" w:rsidRDefault="003D7DA2" w:rsidP="003D7DA2">
                            <w:pPr>
                              <w:jc w:val="left"/>
                              <w:rPr>
                                <w:color w:val="1F3864" w:themeColor="accent1" w:themeShade="80"/>
                                <w:sz w:val="16"/>
                                <w:szCs w:val="16"/>
                                <w:lang w:val="de-DE"/>
                              </w:rPr>
                            </w:pPr>
                            <w:r>
                              <w:rPr>
                                <w:color w:val="1F3864" w:themeColor="accent1" w:themeShade="80"/>
                                <w:sz w:val="16"/>
                                <w:szCs w:val="16"/>
                                <w:lang w:val="de-DE"/>
                              </w:rPr>
                              <w:t>Dan 8,16.27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7A5E" id="Textfeld 4" o:spid="_x0000_s1030" type="#_x0000_t202" style="position:absolute;left:0;text-align:left;margin-left:425.05pt;margin-top:2.35pt;width:47.9pt;height:24.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No03iYjAgAARwQAAA4AAAAAAAAAAAAAAAAALgIAAGRycy9lMm9Eb2Mu&#10;eG1sUEsBAi0AFAAGAAgAAAAhAPc2V4DfAAAACAEAAA8AAAAAAAAAAAAAAAAAfQQAAGRycy9kb3du&#10;cmV2LnhtbFBLBQYAAAAABAAEAPMAAACJBQAAAAA=&#10;" filled="f" stroked="f" strokeweight=".5pt">
                <v:textbox inset="0,0,0,0">
                  <w:txbxContent>
                    <w:p w14:paraId="2B96CA9C" w14:textId="298C485E" w:rsidR="003D7DA2" w:rsidRPr="00A977D2" w:rsidRDefault="003D7DA2" w:rsidP="003D7DA2">
                      <w:pPr>
                        <w:jc w:val="left"/>
                        <w:rPr>
                          <w:color w:val="1F3864" w:themeColor="accent1" w:themeShade="80"/>
                          <w:sz w:val="16"/>
                          <w:szCs w:val="16"/>
                          <w:lang w:val="de-DE"/>
                        </w:rPr>
                      </w:pPr>
                      <w:r>
                        <w:rPr>
                          <w:color w:val="1F3864" w:themeColor="accent1" w:themeShade="80"/>
                          <w:sz w:val="16"/>
                          <w:szCs w:val="16"/>
                          <w:lang w:val="de-DE"/>
                        </w:rPr>
                        <w:t>Dan 8,16.27</w:t>
                      </w:r>
                    </w:p>
                  </w:txbxContent>
                </v:textbox>
                <w10:wrap type="square" anchorx="margin"/>
              </v:shape>
            </w:pict>
          </mc:Fallback>
        </mc:AlternateContent>
      </w:r>
      <w:r w:rsidR="00C86A18">
        <w:t xml:space="preserve">Der Engel </w:t>
      </w:r>
      <w:r>
        <w:t>Gabriel</w:t>
      </w:r>
      <w:r w:rsidRPr="00926B0C">
        <w:t xml:space="preserve"> </w:t>
      </w:r>
      <w:r w:rsidR="00C86A18">
        <w:t>hat Daniel diese Vision erklärt. Dennoch blieb für Daniel diese Vision zunächst noch rätselhaft.</w:t>
      </w:r>
    </w:p>
    <w:p w14:paraId="050A7AB3" w14:textId="77777777" w:rsidR="00226016" w:rsidRPr="00926B0C" w:rsidRDefault="00226016" w:rsidP="00B8314D">
      <w:pPr>
        <w:pStyle w:val="berschrift1"/>
      </w:pPr>
      <w:r w:rsidRPr="00926B0C">
        <w:t>Fazit</w:t>
      </w:r>
    </w:p>
    <w:p w14:paraId="375CBA80" w14:textId="3B8C42A6" w:rsidR="00240730" w:rsidRPr="00926B0C" w:rsidRDefault="005C5020" w:rsidP="00226016">
      <w:pPr>
        <w:pStyle w:val="RandrechtsStandard"/>
        <w:rPr>
          <w:lang w:val="de-CH"/>
        </w:rPr>
      </w:pPr>
      <w:r>
        <w:rPr>
          <w:lang w:val="de-CH"/>
        </w:rPr>
        <w:t xml:space="preserve">Bevor Jesus wiederkommt, findet ein Kampf um die wahre Anbetung statt. Jeder ist aufgefordert, auf Basis des Wortes Gottes zur wahren Anbetung und zur Erkenntnis der Erlösung </w:t>
      </w:r>
      <w:r w:rsidRPr="002F1D10">
        <w:rPr>
          <w:lang w:val="de-CH"/>
        </w:rPr>
        <w:t>zu finden.</w:t>
      </w:r>
      <w:r w:rsidR="00B1536E">
        <w:rPr>
          <w:lang w:val="de-CH"/>
        </w:rPr>
        <w:t xml:space="preserve"> </w:t>
      </w:r>
      <w:r w:rsidR="00240730" w:rsidRPr="00926B0C">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063A5628" w14:textId="4C7E726E" w:rsidR="005318B1" w:rsidRDefault="00CF054F" w:rsidP="005318B1">
      <w:pPr>
        <w:pStyle w:val="Listenabsatz"/>
        <w:numPr>
          <w:ilvl w:val="0"/>
          <w:numId w:val="12"/>
        </w:numPr>
        <w:rPr>
          <w:lang w:val="de-DE"/>
        </w:rPr>
      </w:pPr>
      <w:r w:rsidRPr="005C5020">
        <w:rPr>
          <w:lang w:val="de-DE"/>
        </w:rPr>
        <w:t xml:space="preserve">08 </w:t>
      </w:r>
      <w:r w:rsidR="005318B1" w:rsidRPr="005C5020">
        <w:rPr>
          <w:lang w:val="de-DE"/>
        </w:rPr>
        <w:t>Das Heiligtum</w:t>
      </w:r>
      <w:r w:rsidR="006B470F">
        <w:rPr>
          <w:noProof/>
          <w:lang w:val="de-DE"/>
        </w:rPr>
        <w:t xml:space="preserve"> </w:t>
      </w:r>
      <w:r w:rsidR="006B470F" w:rsidRPr="004B1C24">
        <w:rPr>
          <w:noProof/>
          <w:lang w:val="de-DE"/>
        </w:rPr>
        <w:sym w:font="Wingdings" w:char="F0E0"/>
      </w:r>
      <w:hyperlink r:id="rId18" w:history="1">
        <w:r w:rsidR="006B470F" w:rsidRPr="004B1C24">
          <w:rPr>
            <w:rStyle w:val="Hyperlink"/>
            <w:noProof/>
            <w:lang w:val="de-DE"/>
          </w:rPr>
          <w:t>www</w:t>
        </w:r>
      </w:hyperlink>
      <w:r w:rsidR="005C5020" w:rsidRPr="00B2668B">
        <w:rPr>
          <w:rFonts w:ascii="Segoe UI Emoji" w:hAnsi="Segoe UI Emoji" w:cs="Segoe UI Emoji"/>
        </w:rPr>
        <w:t>↗</w:t>
      </w:r>
      <w:r w:rsidR="006B470F">
        <w:rPr>
          <w:noProof/>
          <w:lang w:val="de-DE"/>
        </w:rPr>
        <w:t xml:space="preserve">, </w:t>
      </w:r>
      <w:hyperlink r:id="rId19" w:history="1">
        <w:r w:rsidR="006B470F" w:rsidRPr="000F3534">
          <w:rPr>
            <w:rStyle w:val="Hyperlink"/>
            <w:noProof/>
            <w:lang w:val="de-DE"/>
          </w:rPr>
          <w:t>lokal</w:t>
        </w:r>
      </w:hyperlink>
      <w:r w:rsidR="005C5020" w:rsidRPr="00B2668B">
        <w:rPr>
          <w:rFonts w:ascii="Segoe UI Emoji" w:hAnsi="Segoe UI Emoji" w:cs="Segoe UI Emoji"/>
        </w:rPr>
        <w:t>↗</w:t>
      </w:r>
    </w:p>
    <w:p w14:paraId="5ABCC929" w14:textId="47F6E0BB" w:rsidR="005318B1" w:rsidRDefault="00CF054F" w:rsidP="005318B1">
      <w:pPr>
        <w:pStyle w:val="Listenabsatz"/>
        <w:numPr>
          <w:ilvl w:val="0"/>
          <w:numId w:val="12"/>
        </w:numPr>
        <w:jc w:val="left"/>
        <w:rPr>
          <w:lang w:val="de-DE"/>
        </w:rPr>
      </w:pPr>
      <w:r w:rsidRPr="005C5020">
        <w:rPr>
          <w:lang w:val="de-DE"/>
        </w:rPr>
        <w:t xml:space="preserve">12 </w:t>
      </w:r>
      <w:r w:rsidR="005318B1" w:rsidRPr="005C5020">
        <w:rPr>
          <w:lang w:val="de-DE"/>
        </w:rPr>
        <w:t>Daniel 7 – Gericht und kleines Horn</w:t>
      </w:r>
      <w:r w:rsidR="006B470F">
        <w:rPr>
          <w:noProof/>
          <w:lang w:val="de-DE"/>
        </w:rPr>
        <w:t xml:space="preserve"> </w:t>
      </w:r>
      <w:r w:rsidR="006B470F" w:rsidRPr="004B1C24">
        <w:rPr>
          <w:noProof/>
          <w:lang w:val="de-DE"/>
        </w:rPr>
        <w:sym w:font="Wingdings" w:char="F0E0"/>
      </w:r>
      <w:hyperlink r:id="rId20" w:history="1">
        <w:r w:rsidR="006B470F" w:rsidRPr="004B1C24">
          <w:rPr>
            <w:rStyle w:val="Hyperlink"/>
            <w:noProof/>
            <w:lang w:val="de-DE"/>
          </w:rPr>
          <w:t>www</w:t>
        </w:r>
      </w:hyperlink>
      <w:r w:rsidR="005C5020" w:rsidRPr="00B2668B">
        <w:rPr>
          <w:rFonts w:ascii="Segoe UI Emoji" w:hAnsi="Segoe UI Emoji" w:cs="Segoe UI Emoji"/>
        </w:rPr>
        <w:t>↗</w:t>
      </w:r>
      <w:r w:rsidR="006B470F">
        <w:rPr>
          <w:noProof/>
          <w:lang w:val="de-DE"/>
        </w:rPr>
        <w:t xml:space="preserve">, </w:t>
      </w:r>
      <w:hyperlink r:id="rId21" w:history="1">
        <w:r w:rsidR="006B470F" w:rsidRPr="000F3534">
          <w:rPr>
            <w:rStyle w:val="Hyperlink"/>
            <w:noProof/>
            <w:lang w:val="de-DE"/>
          </w:rPr>
          <w:t>lokal</w:t>
        </w:r>
      </w:hyperlink>
      <w:r w:rsidR="005C5020" w:rsidRPr="00B2668B">
        <w:rPr>
          <w:rFonts w:ascii="Segoe UI Emoji" w:hAnsi="Segoe UI Emoji" w:cs="Segoe UI Emoji"/>
        </w:rPr>
        <w:t>↗</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6C763611" w:rsidR="00E53FEE" w:rsidRPr="00610ABE" w:rsidRDefault="00A2179C" w:rsidP="00E53FEE">
      <w:pPr>
        <w:pStyle w:val="Listenabsatz"/>
        <w:numPr>
          <w:ilvl w:val="0"/>
          <w:numId w:val="12"/>
        </w:numPr>
        <w:jc w:val="left"/>
        <w:rPr>
          <w:lang w:val="de-DE"/>
        </w:rPr>
      </w:pPr>
      <w:r w:rsidRPr="005C5020">
        <w:rPr>
          <w:lang w:val="de-DE"/>
        </w:rPr>
        <w:t>1301 Tamid.pdf</w:t>
      </w:r>
      <w:r w:rsidR="006B470F">
        <w:rPr>
          <w:noProof/>
          <w:lang w:val="de-DE"/>
        </w:rPr>
        <w:t xml:space="preserve"> </w:t>
      </w:r>
      <w:r w:rsidR="006B470F" w:rsidRPr="004B1C24">
        <w:rPr>
          <w:noProof/>
          <w:lang w:val="de-DE"/>
        </w:rPr>
        <w:sym w:font="Wingdings" w:char="F0E0"/>
      </w:r>
      <w:hyperlink r:id="rId22" w:history="1">
        <w:r w:rsidR="006B470F" w:rsidRPr="004B1C24">
          <w:rPr>
            <w:rStyle w:val="Hyperlink"/>
            <w:noProof/>
            <w:lang w:val="de-DE"/>
          </w:rPr>
          <w:t>www</w:t>
        </w:r>
      </w:hyperlink>
      <w:r w:rsidR="005C5020" w:rsidRPr="00B2668B">
        <w:rPr>
          <w:rFonts w:ascii="Segoe UI Emoji" w:hAnsi="Segoe UI Emoji" w:cs="Segoe UI Emoji"/>
        </w:rPr>
        <w:t>↗</w:t>
      </w:r>
      <w:r w:rsidR="006B470F">
        <w:rPr>
          <w:noProof/>
          <w:lang w:val="de-DE"/>
        </w:rPr>
        <w:t xml:space="preserve">, </w:t>
      </w:r>
      <w:hyperlink r:id="rId23" w:history="1">
        <w:r w:rsidR="006B470F" w:rsidRPr="004B1C24">
          <w:rPr>
            <w:rStyle w:val="Hyperlink"/>
            <w:noProof/>
            <w:lang w:val="de-DE"/>
          </w:rPr>
          <w:t>lokal</w:t>
        </w:r>
      </w:hyperlink>
      <w:r w:rsidR="005C5020"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169B072B" w14:textId="77777777" w:rsidR="008867FA" w:rsidRPr="00C724B4" w:rsidRDefault="008867FA" w:rsidP="008867FA">
      <w:pPr>
        <w:pStyle w:val="berschrift2"/>
        <w:rPr>
          <w:lang w:val="de-DE"/>
        </w:rPr>
      </w:pPr>
      <w:r>
        <w:rPr>
          <w:lang w:val="de-DE"/>
        </w:rPr>
        <w:t>Videos</w:t>
      </w:r>
    </w:p>
    <w:bookmarkStart w:id="0" w:name="_Hlk156850307"/>
    <w:p w14:paraId="3ACE854E" w14:textId="095756FE" w:rsidR="0070250B" w:rsidRPr="0070250B" w:rsidRDefault="0070250B" w:rsidP="0070250B">
      <w:pPr>
        <w:pStyle w:val="Listenabsatz"/>
        <w:numPr>
          <w:ilvl w:val="0"/>
          <w:numId w:val="12"/>
        </w:numPr>
        <w:jc w:val="left"/>
        <w:rPr>
          <w:lang w:val="en-US"/>
        </w:rPr>
      </w:pPr>
      <w:r>
        <w:fldChar w:fldCharType="begin"/>
      </w:r>
      <w:r w:rsidRPr="0070250B">
        <w:rPr>
          <w:lang w:val="en-US"/>
        </w:rPr>
        <w:instrText xml:space="preserve"> HYPERLINK "https://hopetv.de/sendungen/film/tell-the-world-12" </w:instrText>
      </w:r>
      <w:r>
        <w:fldChar w:fldCharType="separate"/>
      </w:r>
      <w:r w:rsidRPr="0070250B">
        <w:rPr>
          <w:rStyle w:val="Hyperlink"/>
          <w:lang w:val="en-US"/>
        </w:rPr>
        <w:t>Tell the World (1/2) | Hope TV Deutsch</w:t>
      </w:r>
      <w:r>
        <w:fldChar w:fldCharType="end"/>
      </w:r>
      <w:r w:rsidR="005C5020" w:rsidRPr="005C5020">
        <w:rPr>
          <w:rFonts w:ascii="Segoe UI Emoji" w:hAnsi="Segoe UI Emoji" w:cs="Segoe UI Emoji"/>
          <w:lang w:val="en-US"/>
        </w:rPr>
        <w:t>↗</w:t>
      </w:r>
    </w:p>
    <w:p w14:paraId="1FDCDD0D" w14:textId="55A54103" w:rsidR="0070250B" w:rsidRPr="00334D1A" w:rsidRDefault="00371DE5" w:rsidP="0070250B">
      <w:pPr>
        <w:pStyle w:val="Listenabsatz"/>
        <w:numPr>
          <w:ilvl w:val="0"/>
          <w:numId w:val="12"/>
        </w:numPr>
        <w:jc w:val="left"/>
        <w:rPr>
          <w:lang w:val="en-US"/>
        </w:rPr>
      </w:pPr>
      <w:hyperlink r:id="rId24" w:history="1">
        <w:r w:rsidR="0070250B" w:rsidRPr="00334D1A">
          <w:rPr>
            <w:rStyle w:val="Hyperlink"/>
            <w:lang w:val="en-US"/>
          </w:rPr>
          <w:t>Tell the World (2/2) | Hope TV Deutsch</w:t>
        </w:r>
      </w:hyperlink>
      <w:bookmarkEnd w:id="0"/>
      <w:r w:rsidR="005C5020" w:rsidRPr="005C5020">
        <w:rPr>
          <w:rFonts w:ascii="Segoe UI Emoji" w:hAnsi="Segoe UI Emoji" w:cs="Segoe UI Emoji"/>
          <w:lang w:val="en-US"/>
        </w:rPr>
        <w:t>↗</w:t>
      </w:r>
    </w:p>
    <w:p w14:paraId="0D3AED23" w14:textId="77777777" w:rsidR="00240730" w:rsidRDefault="00240730" w:rsidP="00240730">
      <w:pPr>
        <w:pStyle w:val="berschrift2"/>
        <w:rPr>
          <w:lang w:val="de-DE"/>
        </w:rPr>
      </w:pPr>
      <w:r>
        <w:rPr>
          <w:lang w:val="de-DE"/>
        </w:rPr>
        <w:t>Bücher</w:t>
      </w:r>
    </w:p>
    <w:p w14:paraId="54F8B21F" w14:textId="23DDC3D3" w:rsidR="004B2E55" w:rsidRPr="004B2E55" w:rsidRDefault="00371DE5" w:rsidP="00A2179C">
      <w:pPr>
        <w:pStyle w:val="Listenabsatz"/>
        <w:numPr>
          <w:ilvl w:val="0"/>
          <w:numId w:val="12"/>
        </w:numPr>
        <w:jc w:val="left"/>
        <w:rPr>
          <w:lang w:val="de-DE"/>
        </w:rPr>
      </w:pPr>
      <w:hyperlink r:id="rId25" w:anchor="1728" w:history="1">
        <w:r w:rsidR="00A2179C" w:rsidRPr="002B5AB2">
          <w:rPr>
            <w:rStyle w:val="Hyperlink"/>
            <w:lang w:val="de-DE"/>
          </w:rPr>
          <w:t>Ellen G. White</w:t>
        </w:r>
        <w:r w:rsidR="002B5AB2" w:rsidRPr="002B5AB2">
          <w:rPr>
            <w:rStyle w:val="Hyperlink"/>
            <w:lang w:val="de-DE"/>
          </w:rPr>
          <w:t xml:space="preserve">, </w:t>
        </w:r>
        <w:r w:rsidR="005C5020" w:rsidRPr="005C5020">
          <w:rPr>
            <w:rStyle w:val="Hyperlink"/>
            <w:lang w:val="de-DE"/>
          </w:rPr>
          <w:t>«</w:t>
        </w:r>
        <w:r w:rsidR="002B5AB2" w:rsidRPr="002B5AB2">
          <w:rPr>
            <w:rStyle w:val="Hyperlink"/>
            <w:lang w:val="de-DE"/>
          </w:rPr>
          <w:t>Vom Schatten zum Licht</w:t>
        </w:r>
        <w:r w:rsidR="005C5020" w:rsidRPr="005C5020">
          <w:rPr>
            <w:rStyle w:val="Hyperlink"/>
            <w:lang w:val="de-DE"/>
          </w:rPr>
          <w:t>»</w:t>
        </w:r>
      </w:hyperlink>
      <w:r w:rsidR="005C5020" w:rsidRPr="00B2668B">
        <w:rPr>
          <w:rFonts w:ascii="Segoe UI Emoji" w:hAnsi="Segoe UI Emoji" w:cs="Segoe UI Emoji"/>
        </w:rPr>
        <w:t>↗</w:t>
      </w:r>
      <w:r w:rsidR="005C5020" w:rsidRPr="00A2179C">
        <w:rPr>
          <w:lang w:val="de-DE"/>
        </w:rPr>
        <w:t xml:space="preserve"> </w:t>
      </w:r>
      <w:r w:rsidR="00A2179C" w:rsidRPr="00A2179C">
        <w:rPr>
          <w:lang w:val="de-DE"/>
        </w:rPr>
        <w:t xml:space="preserve">(siehe </w:t>
      </w:r>
      <w:r w:rsidR="00A2179C">
        <w:rPr>
          <w:lang w:val="de-DE"/>
        </w:rPr>
        <w:t xml:space="preserve">Kapitel </w:t>
      </w:r>
      <w:r w:rsidR="00B618F4">
        <w:rPr>
          <w:lang w:val="de-DE"/>
        </w:rPr>
        <w:t>20-28</w:t>
      </w:r>
      <w:r w:rsidR="00A2179C" w:rsidRPr="00A2179C">
        <w:rPr>
          <w:lang w:val="de-DE"/>
        </w:rPr>
        <w:t>)</w:t>
      </w: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6A41" w14:textId="77777777" w:rsidR="00371DE5" w:rsidRDefault="00371DE5" w:rsidP="006A2E59">
      <w:pPr>
        <w:spacing w:after="0" w:line="240" w:lineRule="auto"/>
      </w:pPr>
      <w:r>
        <w:separator/>
      </w:r>
    </w:p>
  </w:endnote>
  <w:endnote w:type="continuationSeparator" w:id="0">
    <w:p w14:paraId="0A0F9034" w14:textId="77777777" w:rsidR="00371DE5" w:rsidRDefault="00371DE5"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36E" w14:textId="77777777" w:rsidR="00AE2E60" w:rsidRDefault="00AE2E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75F17727"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80364C">
      <w:rPr>
        <w:rFonts w:asciiTheme="majorHAnsi" w:eastAsiaTheme="majorEastAsia" w:hAnsiTheme="majorHAnsi" w:cstheme="majorBidi"/>
        <w:noProof/>
        <w:color w:val="1F4E79" w:themeColor="accent5" w:themeShade="80"/>
        <w:sz w:val="20"/>
        <w:szCs w:val="20"/>
      </w:rPr>
      <w:t>21. Mai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B04F" w14:textId="77777777" w:rsidR="00AE2E60" w:rsidRDefault="00AE2E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9537C" w14:textId="77777777" w:rsidR="00371DE5" w:rsidRDefault="00371DE5" w:rsidP="006A2E59">
      <w:pPr>
        <w:spacing w:after="0" w:line="240" w:lineRule="auto"/>
      </w:pPr>
      <w:r>
        <w:separator/>
      </w:r>
    </w:p>
  </w:footnote>
  <w:footnote w:type="continuationSeparator" w:id="0">
    <w:p w14:paraId="0B38AE7E" w14:textId="77777777" w:rsidR="00371DE5" w:rsidRDefault="00371DE5"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D7FC" w14:textId="77777777" w:rsidR="00AE2E60" w:rsidRDefault="00AE2E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371DE5"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1pt;height:2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39715B02" w:rsidR="001B2529" w:rsidRPr="00A90233" w:rsidRDefault="00AE2E60"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13</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D32CBB4" w:rsidR="0029262D" w:rsidRPr="00A90233" w:rsidRDefault="00AE2E60"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Daniel 8 – Kampf um das Heiligtum</w:t>
          </w:r>
        </w:p>
      </w:tc>
    </w:tr>
  </w:tbl>
  <w:p w14:paraId="67CDE167" w14:textId="79159420"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76DD" w14:textId="77777777" w:rsidR="00AE2E60" w:rsidRDefault="00AE2E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7.1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9" type="#_x0000_t75" alt="Geöffnetes Buch mit einfarbiger Füllung" style="width:27.1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B69FE"/>
    <w:rsid w:val="000D0C04"/>
    <w:rsid w:val="000F74AE"/>
    <w:rsid w:val="00117C8C"/>
    <w:rsid w:val="00123402"/>
    <w:rsid w:val="00134122"/>
    <w:rsid w:val="00185122"/>
    <w:rsid w:val="00194625"/>
    <w:rsid w:val="001B2529"/>
    <w:rsid w:val="001D041F"/>
    <w:rsid w:val="001D5DEE"/>
    <w:rsid w:val="001F3BF4"/>
    <w:rsid w:val="001F6649"/>
    <w:rsid w:val="00202505"/>
    <w:rsid w:val="002129B9"/>
    <w:rsid w:val="00213274"/>
    <w:rsid w:val="00226016"/>
    <w:rsid w:val="00226196"/>
    <w:rsid w:val="00240730"/>
    <w:rsid w:val="00256239"/>
    <w:rsid w:val="00265D1D"/>
    <w:rsid w:val="0026606D"/>
    <w:rsid w:val="00266EA4"/>
    <w:rsid w:val="00267C16"/>
    <w:rsid w:val="00273FA0"/>
    <w:rsid w:val="002764EE"/>
    <w:rsid w:val="0028334A"/>
    <w:rsid w:val="00283A3D"/>
    <w:rsid w:val="0029262D"/>
    <w:rsid w:val="002A16E9"/>
    <w:rsid w:val="002A484A"/>
    <w:rsid w:val="002B5AB2"/>
    <w:rsid w:val="002C5F61"/>
    <w:rsid w:val="002D1030"/>
    <w:rsid w:val="002D1F67"/>
    <w:rsid w:val="002E058E"/>
    <w:rsid w:val="002E5060"/>
    <w:rsid w:val="002E6CA4"/>
    <w:rsid w:val="00302D05"/>
    <w:rsid w:val="003118DF"/>
    <w:rsid w:val="003372C1"/>
    <w:rsid w:val="003432B6"/>
    <w:rsid w:val="003438B1"/>
    <w:rsid w:val="00371DE5"/>
    <w:rsid w:val="00375827"/>
    <w:rsid w:val="003A7D82"/>
    <w:rsid w:val="003D032A"/>
    <w:rsid w:val="003D7DA2"/>
    <w:rsid w:val="003E4F47"/>
    <w:rsid w:val="003E7AF8"/>
    <w:rsid w:val="003F1C1C"/>
    <w:rsid w:val="004042DD"/>
    <w:rsid w:val="00404CDC"/>
    <w:rsid w:val="00427C32"/>
    <w:rsid w:val="00433F83"/>
    <w:rsid w:val="00471AC7"/>
    <w:rsid w:val="00481714"/>
    <w:rsid w:val="00490EEA"/>
    <w:rsid w:val="00497AE7"/>
    <w:rsid w:val="004A600F"/>
    <w:rsid w:val="004B2E55"/>
    <w:rsid w:val="004D559E"/>
    <w:rsid w:val="004E54B1"/>
    <w:rsid w:val="00511418"/>
    <w:rsid w:val="005318B1"/>
    <w:rsid w:val="00537324"/>
    <w:rsid w:val="005765E3"/>
    <w:rsid w:val="005B0888"/>
    <w:rsid w:val="005C4D35"/>
    <w:rsid w:val="005C5020"/>
    <w:rsid w:val="00630B6C"/>
    <w:rsid w:val="006425B3"/>
    <w:rsid w:val="00655A26"/>
    <w:rsid w:val="006656DD"/>
    <w:rsid w:val="00685DB1"/>
    <w:rsid w:val="0068775E"/>
    <w:rsid w:val="0069282C"/>
    <w:rsid w:val="00694BC8"/>
    <w:rsid w:val="006A2E59"/>
    <w:rsid w:val="006B470F"/>
    <w:rsid w:val="006C55A3"/>
    <w:rsid w:val="006C6C37"/>
    <w:rsid w:val="006C7AA8"/>
    <w:rsid w:val="0070250B"/>
    <w:rsid w:val="00715542"/>
    <w:rsid w:val="00724676"/>
    <w:rsid w:val="007271EE"/>
    <w:rsid w:val="007510C2"/>
    <w:rsid w:val="00756910"/>
    <w:rsid w:val="00756C84"/>
    <w:rsid w:val="00757741"/>
    <w:rsid w:val="00774181"/>
    <w:rsid w:val="007C3F3F"/>
    <w:rsid w:val="007D02B4"/>
    <w:rsid w:val="008012BF"/>
    <w:rsid w:val="0080364C"/>
    <w:rsid w:val="008123B1"/>
    <w:rsid w:val="00816A88"/>
    <w:rsid w:val="00827772"/>
    <w:rsid w:val="00844593"/>
    <w:rsid w:val="00857664"/>
    <w:rsid w:val="00861188"/>
    <w:rsid w:val="008867FA"/>
    <w:rsid w:val="00893EF3"/>
    <w:rsid w:val="00897625"/>
    <w:rsid w:val="008D13EA"/>
    <w:rsid w:val="008D527A"/>
    <w:rsid w:val="008E089B"/>
    <w:rsid w:val="008F0D98"/>
    <w:rsid w:val="0091556C"/>
    <w:rsid w:val="00923153"/>
    <w:rsid w:val="00926B0C"/>
    <w:rsid w:val="009313DF"/>
    <w:rsid w:val="0095484B"/>
    <w:rsid w:val="00965A76"/>
    <w:rsid w:val="009771DE"/>
    <w:rsid w:val="00987AFC"/>
    <w:rsid w:val="00992306"/>
    <w:rsid w:val="009A3873"/>
    <w:rsid w:val="009C74C2"/>
    <w:rsid w:val="009E4EB8"/>
    <w:rsid w:val="009E796F"/>
    <w:rsid w:val="009F1E44"/>
    <w:rsid w:val="009F7537"/>
    <w:rsid w:val="00A03197"/>
    <w:rsid w:val="00A066BE"/>
    <w:rsid w:val="00A06887"/>
    <w:rsid w:val="00A168AB"/>
    <w:rsid w:val="00A2179C"/>
    <w:rsid w:val="00A67636"/>
    <w:rsid w:val="00A71913"/>
    <w:rsid w:val="00A8016E"/>
    <w:rsid w:val="00A87EF2"/>
    <w:rsid w:val="00A90233"/>
    <w:rsid w:val="00A977D2"/>
    <w:rsid w:val="00AC3B0E"/>
    <w:rsid w:val="00AC40FB"/>
    <w:rsid w:val="00AE2E60"/>
    <w:rsid w:val="00AF45A0"/>
    <w:rsid w:val="00B0439F"/>
    <w:rsid w:val="00B14C66"/>
    <w:rsid w:val="00B1536E"/>
    <w:rsid w:val="00B26907"/>
    <w:rsid w:val="00B273D4"/>
    <w:rsid w:val="00B618F4"/>
    <w:rsid w:val="00B71EC4"/>
    <w:rsid w:val="00B76A07"/>
    <w:rsid w:val="00B8314D"/>
    <w:rsid w:val="00B875A6"/>
    <w:rsid w:val="00B9232F"/>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86252"/>
    <w:rsid w:val="00C86A18"/>
    <w:rsid w:val="00C959A4"/>
    <w:rsid w:val="00CB7129"/>
    <w:rsid w:val="00CC3C04"/>
    <w:rsid w:val="00CC3ED2"/>
    <w:rsid w:val="00CD2913"/>
    <w:rsid w:val="00CE7D66"/>
    <w:rsid w:val="00CF02E1"/>
    <w:rsid w:val="00CF054F"/>
    <w:rsid w:val="00CF2DBF"/>
    <w:rsid w:val="00D16AF3"/>
    <w:rsid w:val="00D23D81"/>
    <w:rsid w:val="00D5540F"/>
    <w:rsid w:val="00D66E28"/>
    <w:rsid w:val="00D70683"/>
    <w:rsid w:val="00D7594A"/>
    <w:rsid w:val="00D97CA0"/>
    <w:rsid w:val="00DA0CA7"/>
    <w:rsid w:val="00DA0EF8"/>
    <w:rsid w:val="00DA62A6"/>
    <w:rsid w:val="00DA7142"/>
    <w:rsid w:val="00DB5BB6"/>
    <w:rsid w:val="00DC211C"/>
    <w:rsid w:val="00DE6861"/>
    <w:rsid w:val="00E02D87"/>
    <w:rsid w:val="00E222CE"/>
    <w:rsid w:val="00E35FB0"/>
    <w:rsid w:val="00E53D7D"/>
    <w:rsid w:val="00E53FEE"/>
    <w:rsid w:val="00E6703E"/>
    <w:rsid w:val="00E93967"/>
    <w:rsid w:val="00EB15B5"/>
    <w:rsid w:val="00F04C5D"/>
    <w:rsid w:val="00F309FD"/>
    <w:rsid w:val="00F5788B"/>
    <w:rsid w:val="00F61F8F"/>
    <w:rsid w:val="00F66BD6"/>
    <w:rsid w:val="00F87323"/>
    <w:rsid w:val="00F87F2E"/>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https://www.01dilly.com/prediger/lichtaufmeinemweg/docs/08%20Das%20Heiligtum.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12%20Daniel%207%20&#8211;%20Gericht%20und%20kleines%20Horn.pdf"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https://m.egwwritings.org/de/book/13946.172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01dilly.com/prediger/lichtaufmeinemweg/docs/12%20Daniel%207%20&#8211;%20Gericht%20und%20kleines%20Hor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hopetv.de/sendungen/film/tell-the-world-2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1301%20Tamid.pdf" TargetMode="External"/><Relationship Id="rId10" Type="http://schemas.openxmlformats.org/officeDocument/2006/relationships/header" Target="header1.xml"/><Relationship Id="rId19" Type="http://schemas.openxmlformats.org/officeDocument/2006/relationships/hyperlink" Target="08%20Das%20Heiligtum.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1301%20Tamid.pdf"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570</Words>
  <Characters>3596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153</cp:revision>
  <cp:lastPrinted>2024-05-21T11:47:00Z</cp:lastPrinted>
  <dcterms:created xsi:type="dcterms:W3CDTF">2022-11-14T08:39:00Z</dcterms:created>
  <dcterms:modified xsi:type="dcterms:W3CDTF">2024-05-21T11:47:00Z</dcterms:modified>
</cp:coreProperties>
</file>